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hint="eastAsia" w:ascii="黑体" w:hAnsi="Times New Roman" w:eastAsia="黑体" w:cs="Times New Roman"/>
          <w:bCs/>
          <w:sz w:val="44"/>
          <w:szCs w:val="44"/>
        </w:rPr>
      </w:pPr>
      <w:r>
        <w:rPr>
          <w:rFonts w:hint="eastAsia" w:ascii="黑体" w:eastAsia="黑体"/>
          <w:bCs/>
          <w:sz w:val="44"/>
          <w:szCs w:val="44"/>
        </w:rPr>
        <w:t>湖南省地方</w:t>
      </w:r>
      <w:r>
        <w:rPr>
          <w:rFonts w:ascii="黑体" w:eastAsia="黑体"/>
          <w:bCs/>
          <w:sz w:val="44"/>
          <w:szCs w:val="44"/>
        </w:rPr>
        <w:t>储备</w:t>
      </w:r>
      <w:r>
        <w:rPr>
          <w:rFonts w:hint="eastAsia" w:ascii="黑体" w:eastAsia="黑体"/>
          <w:bCs/>
          <w:sz w:val="44"/>
          <w:szCs w:val="44"/>
        </w:rPr>
        <w:t>粮</w:t>
      </w:r>
      <w:r>
        <w:rPr>
          <w:rFonts w:hint="eastAsia" w:ascii="黑体" w:hAnsi="Times New Roman" w:eastAsia="黑体" w:cs="Times New Roman"/>
          <w:bCs/>
          <w:sz w:val="44"/>
          <w:szCs w:val="44"/>
        </w:rPr>
        <w:t>竞价采购交易</w:t>
      </w:r>
      <w:r>
        <w:rPr>
          <w:rFonts w:hint="eastAsia" w:ascii="黑体" w:hAnsi="Times New Roman" w:eastAsia="黑体" w:cs="Times New Roman"/>
          <w:bCs/>
          <w:sz w:val="44"/>
          <w:szCs w:val="44"/>
          <w:lang w:eastAsia="zh-CN"/>
        </w:rPr>
        <w:t>规</w:t>
      </w:r>
      <w:r>
        <w:rPr>
          <w:rFonts w:hint="eastAsia" w:ascii="黑体" w:hAnsi="Times New Roman" w:eastAsia="黑体" w:cs="Times New Roman"/>
          <w:bCs/>
          <w:sz w:val="44"/>
          <w:szCs w:val="44"/>
        </w:rPr>
        <w:t>则</w:t>
      </w:r>
    </w:p>
    <w:p>
      <w:pPr>
        <w:widowControl/>
        <w:spacing w:line="600" w:lineRule="atLeast"/>
        <w:jc w:val="center"/>
        <w:outlineLvl w:val="2"/>
        <w:rPr>
          <w:rFonts w:ascii="宋体" w:hAnsi="宋体" w:eastAsia="宋体" w:cs="Arial"/>
          <w:b/>
          <w:color w:val="212121"/>
          <w:kern w:val="0"/>
          <w:sz w:val="36"/>
          <w:szCs w:val="36"/>
        </w:rPr>
      </w:pPr>
    </w:p>
    <w:p>
      <w:pPr>
        <w:spacing w:line="800" w:lineRule="exact"/>
        <w:jc w:val="center"/>
        <w:rPr>
          <w:rFonts w:hint="eastAsia" w:ascii="黑体" w:hAnsi="Times New Roman" w:eastAsia="黑体" w:cs="Times New Roman"/>
          <w:bCs/>
          <w:color w:val="auto"/>
          <w:sz w:val="32"/>
          <w:szCs w:val="20"/>
        </w:rPr>
      </w:pPr>
      <w:r>
        <w:rPr>
          <w:rFonts w:hint="eastAsia" w:ascii="黑体" w:hAnsi="Times New Roman" w:eastAsia="黑体" w:cs="Times New Roman"/>
          <w:bCs/>
          <w:color w:val="auto"/>
          <w:sz w:val="32"/>
          <w:szCs w:val="20"/>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3"/>
        <w:jc w:val="left"/>
        <w:rPr>
          <w:rFonts w:hint="eastAsia" w:ascii="仿宋" w:hAnsi="仿宋" w:eastAsia="仿宋" w:cs="仿宋"/>
          <w:i w:val="0"/>
          <w:iCs w:val="0"/>
          <w:caps w:val="0"/>
          <w:color w:val="auto"/>
          <w:spacing w:val="0"/>
          <w:sz w:val="30"/>
          <w:szCs w:val="30"/>
          <w:u w:val="none"/>
        </w:rPr>
      </w:pPr>
      <w:r>
        <w:rPr>
          <w:rFonts w:hint="eastAsia" w:ascii="仿宋" w:hAnsi="仿宋" w:eastAsia="仿宋" w:cs="仿宋"/>
          <w:b/>
          <w:color w:val="auto"/>
          <w:sz w:val="30"/>
          <w:szCs w:val="30"/>
          <w:lang w:eastAsia="zh-CN"/>
        </w:rPr>
        <w:t>第一条</w:t>
      </w:r>
      <w:r>
        <w:rPr>
          <w:rFonts w:hint="eastAsia" w:ascii="仿宋" w:hAnsi="仿宋" w:eastAsia="仿宋" w:cs="仿宋"/>
          <w:color w:val="auto"/>
          <w:sz w:val="30"/>
          <w:szCs w:val="30"/>
          <w:lang w:val="en-US" w:eastAsia="zh-CN"/>
        </w:rPr>
        <w:t xml:space="preserve">  </w:t>
      </w:r>
      <w:r>
        <w:rPr>
          <w:rFonts w:hint="eastAsia" w:ascii="仿宋" w:hAnsi="仿宋" w:eastAsia="仿宋" w:cs="仿宋"/>
          <w:i w:val="0"/>
          <w:iCs w:val="0"/>
          <w:caps w:val="0"/>
          <w:color w:val="auto"/>
          <w:spacing w:val="0"/>
          <w:kern w:val="0"/>
          <w:sz w:val="30"/>
          <w:szCs w:val="30"/>
          <w:u w:val="none"/>
          <w:shd w:val="clear" w:fill="FFFFFF"/>
          <w:lang w:val="en-US" w:eastAsia="zh-CN" w:bidi="ar"/>
        </w:rPr>
        <w:t>为进一步保障我省粮食安全，规范地方储备粮竞价交易行为，依据《粮食流通管理条例》《粮食竞价销售交易规则》等有关规定，制定本交易规则。</w:t>
      </w:r>
    </w:p>
    <w:p>
      <w:pPr>
        <w:widowControl/>
        <w:pBdr>
          <w:top w:val="none" w:color="auto" w:sz="0" w:space="0"/>
          <w:left w:val="none" w:color="auto" w:sz="0" w:space="0"/>
          <w:bottom w:val="none" w:color="auto" w:sz="0" w:space="0"/>
          <w:right w:val="none" w:color="auto" w:sz="0" w:space="0"/>
        </w:pBdr>
        <w:shd w:val="clear" w:fill="FFFFFF"/>
        <w:spacing w:line="600" w:lineRule="atLeast"/>
        <w:ind w:firstLine="643" w:firstLineChars="0"/>
        <w:jc w:val="left"/>
        <w:rPr>
          <w:rFonts w:hint="eastAsia" w:ascii="仿宋" w:hAnsi="仿宋" w:eastAsia="仿宋" w:cs="仿宋"/>
          <w:color w:val="auto"/>
          <w:sz w:val="30"/>
          <w:szCs w:val="30"/>
        </w:rPr>
      </w:pPr>
      <w:r>
        <w:rPr>
          <w:rFonts w:hint="eastAsia" w:ascii="仿宋" w:hAnsi="仿宋" w:eastAsia="仿宋" w:cs="仿宋"/>
          <w:b/>
          <w:bCs/>
          <w:i w:val="0"/>
          <w:iCs w:val="0"/>
          <w:caps w:val="0"/>
          <w:color w:val="auto"/>
          <w:spacing w:val="0"/>
          <w:kern w:val="0"/>
          <w:sz w:val="30"/>
          <w:szCs w:val="30"/>
          <w:u w:val="none"/>
          <w:shd w:val="clear" w:fill="FFFFFF"/>
          <w:lang w:val="en-US" w:eastAsia="zh-CN" w:bidi="ar"/>
        </w:rPr>
        <w:t xml:space="preserve">第二条  </w:t>
      </w:r>
      <w:r>
        <w:rPr>
          <w:rFonts w:hint="eastAsia" w:ascii="仿宋" w:hAnsi="仿宋" w:eastAsia="仿宋" w:cs="仿宋"/>
          <w:color w:val="auto"/>
          <w:sz w:val="30"/>
          <w:szCs w:val="30"/>
        </w:rPr>
        <w:t>受</w:t>
      </w:r>
      <w:r>
        <w:rPr>
          <w:rFonts w:hint="eastAsia" w:ascii="仿宋" w:hAnsi="仿宋" w:eastAsia="仿宋" w:cs="仿宋"/>
          <w:color w:val="auto"/>
          <w:sz w:val="30"/>
          <w:szCs w:val="30"/>
          <w:lang w:eastAsia="zh-CN"/>
        </w:rPr>
        <w:t>委托单位</w:t>
      </w:r>
      <w:r>
        <w:rPr>
          <w:rFonts w:hint="eastAsia" w:ascii="仿宋" w:hAnsi="仿宋" w:eastAsia="仿宋" w:cs="仿宋"/>
          <w:color w:val="auto"/>
          <w:sz w:val="30"/>
          <w:szCs w:val="30"/>
        </w:rPr>
        <w:t>（以下简称“委托方或采购方”）的委托，湖南粮食中心批发市场（以下简称“湖南市场”）承担</w:t>
      </w:r>
      <w:r>
        <w:rPr>
          <w:rFonts w:hint="eastAsia" w:ascii="仿宋" w:hAnsi="仿宋" w:eastAsia="仿宋" w:cs="仿宋"/>
          <w:color w:val="auto"/>
          <w:sz w:val="30"/>
          <w:szCs w:val="30"/>
          <w:lang w:eastAsia="zh-CN"/>
        </w:rPr>
        <w:t>粮油</w:t>
      </w:r>
      <w:r>
        <w:rPr>
          <w:rFonts w:hint="eastAsia" w:ascii="仿宋" w:hAnsi="仿宋" w:eastAsia="仿宋" w:cs="仿宋"/>
          <w:color w:val="auto"/>
          <w:sz w:val="30"/>
          <w:szCs w:val="30"/>
        </w:rPr>
        <w:t>竞价采购的组织工作。</w:t>
      </w:r>
    </w:p>
    <w:p>
      <w:pPr>
        <w:spacing w:line="560" w:lineRule="exact"/>
        <w:ind w:firstLine="602" w:firstLineChars="200"/>
        <w:rPr>
          <w:rFonts w:hint="eastAsia" w:ascii="仿宋" w:hAnsi="仿宋" w:eastAsia="仿宋" w:cs="仿宋"/>
          <w:sz w:val="30"/>
          <w:szCs w:val="30"/>
        </w:rPr>
      </w:pPr>
      <w:r>
        <w:rPr>
          <w:rFonts w:hint="eastAsia" w:ascii="仿宋" w:hAnsi="仿宋" w:eastAsia="仿宋" w:cs="仿宋"/>
          <w:b/>
          <w:bCs/>
          <w:kern w:val="0"/>
          <w:sz w:val="30"/>
          <w:szCs w:val="30"/>
          <w:lang w:val="en-US" w:eastAsia="zh-CN"/>
        </w:rPr>
        <w:t>第三条</w:t>
      </w:r>
      <w:r>
        <w:rPr>
          <w:rFonts w:hint="eastAsia" w:ascii="仿宋" w:hAnsi="仿宋" w:eastAsia="仿宋" w:cs="仿宋"/>
          <w:kern w:val="0"/>
          <w:sz w:val="30"/>
          <w:szCs w:val="30"/>
          <w:lang w:val="en-US" w:eastAsia="zh-CN"/>
        </w:rPr>
        <w:t xml:space="preserve">  </w:t>
      </w:r>
      <w:r>
        <w:rPr>
          <w:rFonts w:hint="eastAsia" w:ascii="仿宋" w:hAnsi="仿宋" w:eastAsia="仿宋" w:cs="仿宋"/>
          <w:kern w:val="0"/>
          <w:sz w:val="30"/>
          <w:szCs w:val="30"/>
        </w:rPr>
        <w:t>本规则适用于湖南省地方储备粮通过交易平台进行的竞价</w:t>
      </w:r>
      <w:r>
        <w:rPr>
          <w:rFonts w:hint="eastAsia" w:ascii="仿宋" w:hAnsi="仿宋" w:eastAsia="仿宋" w:cs="仿宋"/>
          <w:kern w:val="0"/>
          <w:sz w:val="30"/>
          <w:szCs w:val="30"/>
          <w:lang w:eastAsia="zh-CN"/>
        </w:rPr>
        <w:t>采购</w:t>
      </w:r>
      <w:r>
        <w:rPr>
          <w:rFonts w:hint="eastAsia" w:ascii="仿宋" w:hAnsi="仿宋" w:eastAsia="仿宋" w:cs="仿宋"/>
          <w:kern w:val="0"/>
          <w:sz w:val="30"/>
          <w:szCs w:val="30"/>
        </w:rPr>
        <w:t>交易活动及其工作人员和交易当事人行为。</w:t>
      </w:r>
    </w:p>
    <w:p>
      <w:pPr>
        <w:spacing w:line="560" w:lineRule="exact"/>
        <w:ind w:firstLine="602" w:firstLineChars="200"/>
        <w:rPr>
          <w:rFonts w:hint="eastAsia" w:ascii="仿宋" w:hAnsi="仿宋" w:eastAsia="仿宋" w:cs="仿宋"/>
          <w:sz w:val="30"/>
          <w:szCs w:val="30"/>
        </w:rPr>
      </w:pPr>
      <w:r>
        <w:rPr>
          <w:rFonts w:hint="eastAsia" w:ascii="仿宋" w:hAnsi="仿宋" w:eastAsia="仿宋" w:cs="仿宋"/>
          <w:b/>
          <w:sz w:val="30"/>
          <w:szCs w:val="30"/>
          <w:lang w:eastAsia="zh-CN"/>
        </w:rPr>
        <w:t>第</w:t>
      </w:r>
      <w:r>
        <w:rPr>
          <w:rFonts w:hint="eastAsia" w:ascii="仿宋" w:hAnsi="仿宋" w:eastAsia="仿宋" w:cs="仿宋"/>
          <w:b/>
          <w:sz w:val="30"/>
          <w:szCs w:val="30"/>
          <w:lang w:val="en-US" w:eastAsia="zh-CN"/>
        </w:rPr>
        <w:t>四</w:t>
      </w:r>
      <w:r>
        <w:rPr>
          <w:rFonts w:hint="eastAsia" w:ascii="仿宋" w:hAnsi="仿宋" w:eastAsia="仿宋" w:cs="仿宋"/>
          <w:b/>
          <w:sz w:val="30"/>
          <w:szCs w:val="30"/>
          <w:lang w:eastAsia="zh-CN"/>
        </w:rPr>
        <w:t>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委托方作为本次交易活动的采购方代表，负责与成交单位签订合同、具体办理粮食入库、结算和商务事宜。参加交易的</w:t>
      </w:r>
      <w:r>
        <w:rPr>
          <w:rFonts w:hint="eastAsia" w:ascii="仿宋" w:hAnsi="仿宋" w:eastAsia="仿宋" w:cs="仿宋"/>
          <w:sz w:val="30"/>
          <w:szCs w:val="30"/>
          <w:lang w:eastAsia="zh-CN"/>
        </w:rPr>
        <w:t>卖</w:t>
      </w:r>
      <w:r>
        <w:rPr>
          <w:rFonts w:hint="eastAsia" w:ascii="仿宋" w:hAnsi="仿宋" w:eastAsia="仿宋" w:cs="仿宋"/>
          <w:sz w:val="30"/>
          <w:szCs w:val="30"/>
        </w:rPr>
        <w:t>方必须是在交易平台上依法注册的国内粮食贸易、加工、用粮企业。</w:t>
      </w:r>
    </w:p>
    <w:p>
      <w:pPr>
        <w:spacing w:line="560" w:lineRule="exact"/>
        <w:ind w:firstLine="602" w:firstLineChars="200"/>
        <w:rPr>
          <w:rFonts w:hint="eastAsia" w:ascii="仿宋" w:hAnsi="仿宋" w:eastAsia="仿宋" w:cs="仿宋"/>
          <w:color w:val="212121"/>
          <w:kern w:val="0"/>
          <w:sz w:val="29"/>
          <w:szCs w:val="29"/>
        </w:rPr>
      </w:pPr>
      <w:r>
        <w:rPr>
          <w:rFonts w:hint="eastAsia" w:ascii="仿宋" w:hAnsi="仿宋" w:eastAsia="仿宋" w:cs="仿宋"/>
          <w:b/>
          <w:sz w:val="30"/>
          <w:szCs w:val="30"/>
          <w:lang w:eastAsia="zh-CN"/>
        </w:rPr>
        <w:t>第</w:t>
      </w:r>
      <w:r>
        <w:rPr>
          <w:rFonts w:hint="eastAsia" w:ascii="仿宋" w:hAnsi="仿宋" w:eastAsia="仿宋" w:cs="仿宋"/>
          <w:b/>
          <w:sz w:val="30"/>
          <w:szCs w:val="30"/>
          <w:lang w:val="en-US" w:eastAsia="zh-CN"/>
        </w:rPr>
        <w:t>五</w:t>
      </w:r>
      <w:r>
        <w:rPr>
          <w:rFonts w:hint="eastAsia" w:ascii="仿宋" w:hAnsi="仿宋" w:eastAsia="仿宋" w:cs="仿宋"/>
          <w:b/>
          <w:sz w:val="30"/>
          <w:szCs w:val="30"/>
          <w:lang w:eastAsia="zh-CN"/>
        </w:rPr>
        <w:t>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湖南省</w:t>
      </w:r>
      <w:r>
        <w:rPr>
          <w:rFonts w:hint="eastAsia" w:ascii="仿宋" w:hAnsi="仿宋" w:eastAsia="仿宋" w:cs="仿宋"/>
          <w:kern w:val="0"/>
          <w:sz w:val="30"/>
          <w:szCs w:val="30"/>
        </w:rPr>
        <w:t>地方储备粮竞价交易遵循“公开、公平、公正、诚实、守信”的原则，严格按照有关政策文件和轮换计划规定的品种和数量，采用竞价交易方式进行。</w:t>
      </w:r>
    </w:p>
    <w:p>
      <w:pPr>
        <w:spacing w:line="800" w:lineRule="exact"/>
        <w:jc w:val="center"/>
        <w:rPr>
          <w:rFonts w:hint="eastAsia" w:ascii="黑体" w:hAnsi="Times New Roman" w:eastAsia="黑体" w:cs="Times New Roman"/>
          <w:bCs/>
          <w:sz w:val="32"/>
          <w:szCs w:val="20"/>
        </w:rPr>
      </w:pPr>
      <w:r>
        <w:rPr>
          <w:rFonts w:hint="eastAsia" w:ascii="黑体" w:hAnsi="Times New Roman" w:eastAsia="黑体" w:cs="Times New Roman"/>
          <w:bCs/>
          <w:sz w:val="32"/>
          <w:szCs w:val="20"/>
        </w:rPr>
        <w:t>第二章   交易准备</w:t>
      </w:r>
    </w:p>
    <w:p>
      <w:pPr>
        <w:spacing w:line="560" w:lineRule="exact"/>
        <w:ind w:firstLine="602" w:firstLineChars="200"/>
        <w:rPr>
          <w:rFonts w:hint="eastAsia" w:ascii="仿宋" w:hAnsi="仿宋" w:eastAsia="仿宋" w:cs="仿宋"/>
          <w:sz w:val="30"/>
          <w:szCs w:val="30"/>
        </w:rPr>
      </w:pPr>
      <w:r>
        <w:rPr>
          <w:rFonts w:hint="eastAsia" w:ascii="仿宋" w:hAnsi="仿宋" w:eastAsia="仿宋" w:cs="仿宋"/>
          <w:b/>
          <w:sz w:val="30"/>
          <w:szCs w:val="30"/>
          <w:lang w:eastAsia="zh-CN"/>
        </w:rPr>
        <w:t>第</w:t>
      </w:r>
      <w:r>
        <w:rPr>
          <w:rFonts w:hint="eastAsia" w:ascii="仿宋" w:hAnsi="仿宋" w:eastAsia="仿宋" w:cs="仿宋"/>
          <w:b/>
          <w:sz w:val="30"/>
          <w:szCs w:val="30"/>
          <w:lang w:val="en-US" w:eastAsia="zh-CN"/>
        </w:rPr>
        <w:t>六</w:t>
      </w:r>
      <w:r>
        <w:rPr>
          <w:rFonts w:hint="eastAsia" w:ascii="仿宋" w:hAnsi="仿宋" w:eastAsia="仿宋" w:cs="仿宋"/>
          <w:b/>
          <w:sz w:val="30"/>
          <w:szCs w:val="30"/>
          <w:lang w:eastAsia="zh-CN"/>
        </w:rPr>
        <w:t>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委托方须向湖南市场提供《竞价交易委托书》、《竞价交易清单》</w:t>
      </w:r>
      <w:r>
        <w:rPr>
          <w:rFonts w:hint="eastAsia" w:ascii="仿宋" w:hAnsi="仿宋" w:eastAsia="仿宋" w:cs="仿宋"/>
          <w:sz w:val="30"/>
          <w:szCs w:val="30"/>
          <w:lang w:eastAsia="zh-CN"/>
        </w:rPr>
        <w:t>和</w:t>
      </w:r>
      <w:r>
        <w:rPr>
          <w:rFonts w:hint="eastAsia" w:ascii="仿宋" w:hAnsi="仿宋" w:eastAsia="仿宋" w:cs="仿宋"/>
          <w:kern w:val="0"/>
          <w:sz w:val="30"/>
          <w:szCs w:val="30"/>
        </w:rPr>
        <w:t>轮换文件等资料，缴纳保证金（包括交易保证金和履约保证金），并对其真实性负责。</w:t>
      </w:r>
    </w:p>
    <w:p>
      <w:pPr>
        <w:spacing w:line="560" w:lineRule="exact"/>
        <w:ind w:firstLine="602" w:firstLineChars="200"/>
        <w:rPr>
          <w:rFonts w:hint="eastAsia" w:ascii="仿宋" w:hAnsi="仿宋" w:eastAsia="仿宋" w:cs="仿宋"/>
          <w:sz w:val="30"/>
          <w:szCs w:val="30"/>
          <w:lang w:eastAsia="zh-CN"/>
        </w:rPr>
      </w:pPr>
      <w:r>
        <w:rPr>
          <w:rFonts w:hint="eastAsia" w:ascii="仿宋" w:hAnsi="仿宋" w:eastAsia="仿宋" w:cs="仿宋"/>
          <w:b/>
          <w:sz w:val="30"/>
          <w:szCs w:val="30"/>
          <w:lang w:eastAsia="zh-CN"/>
        </w:rPr>
        <w:t>第</w:t>
      </w:r>
      <w:r>
        <w:rPr>
          <w:rFonts w:hint="eastAsia" w:ascii="仿宋" w:hAnsi="仿宋" w:eastAsia="仿宋" w:cs="仿宋"/>
          <w:b/>
          <w:sz w:val="30"/>
          <w:szCs w:val="30"/>
          <w:lang w:val="en-US" w:eastAsia="zh-CN"/>
        </w:rPr>
        <w:t>七</w:t>
      </w:r>
      <w:r>
        <w:rPr>
          <w:rFonts w:hint="eastAsia" w:ascii="仿宋" w:hAnsi="仿宋" w:eastAsia="仿宋" w:cs="仿宋"/>
          <w:b/>
          <w:sz w:val="30"/>
          <w:szCs w:val="30"/>
          <w:lang w:eastAsia="zh-CN"/>
        </w:rPr>
        <w:t>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val="zh-CN"/>
        </w:rPr>
        <w:t>参加交易的竞卖人</w:t>
      </w:r>
      <w:r>
        <w:rPr>
          <w:rFonts w:hint="eastAsia" w:ascii="仿宋" w:hAnsi="仿宋" w:eastAsia="仿宋" w:cs="仿宋"/>
          <w:kern w:val="0"/>
          <w:sz w:val="30"/>
          <w:szCs w:val="30"/>
        </w:rPr>
        <w:t>本着自愿的原则参加竞价交易</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并根据所需交易的数量，向湖南市场指定的银行账户预交相应数额的保证金（包括交易保证金和履约保证金）</w:t>
      </w:r>
      <w:r>
        <w:rPr>
          <w:rFonts w:hint="eastAsia" w:ascii="仿宋" w:hAnsi="仿宋" w:eastAsia="仿宋" w:cs="仿宋"/>
          <w:sz w:val="30"/>
          <w:szCs w:val="30"/>
          <w:lang w:val="zh-CN"/>
        </w:rPr>
        <w:t>。</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 w:hAnsi="仿宋" w:eastAsia="仿宋" w:cs="仿宋"/>
          <w:color w:val="FF0000"/>
          <w:sz w:val="30"/>
          <w:szCs w:val="30"/>
          <w:lang w:val="en-US"/>
        </w:rPr>
      </w:pPr>
      <w:r>
        <w:rPr>
          <w:rFonts w:hint="eastAsia" w:ascii="仿宋" w:hAnsi="仿宋" w:eastAsia="仿宋" w:cs="仿宋"/>
          <w:kern w:val="2"/>
          <w:sz w:val="30"/>
          <w:szCs w:val="30"/>
          <w:lang w:val="en-US" w:eastAsia="zh-CN" w:bidi="ar"/>
        </w:rPr>
        <w:t>交易双方须在《交易公告》规定的时间内向湖南市场指定帐户预交交易保证金10元/吨和履约保证金100元/吨，在交易前汇至湖南市场指定帐户。</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 w:hAnsi="仿宋" w:eastAsia="仿宋" w:cs="仿宋"/>
          <w:sz w:val="30"/>
          <w:szCs w:val="30"/>
          <w:lang w:val="en-US"/>
        </w:rPr>
      </w:pPr>
      <w:r>
        <w:rPr>
          <w:rFonts w:hint="eastAsia" w:ascii="仿宋" w:hAnsi="仿宋" w:eastAsia="仿宋" w:cs="仿宋"/>
          <w:kern w:val="2"/>
          <w:sz w:val="30"/>
          <w:szCs w:val="30"/>
          <w:lang w:val="en-US" w:eastAsia="zh-CN" w:bidi="ar"/>
        </w:rPr>
        <w:t>湖南市场收取保证金及结算账户：</w:t>
      </w:r>
    </w:p>
    <w:p>
      <w:pPr>
        <w:keepNext w:val="0"/>
        <w:keepLines w:val="0"/>
        <w:widowControl w:val="0"/>
        <w:suppressLineNumbers w:val="0"/>
        <w:spacing w:before="0" w:beforeAutospacing="0" w:after="0" w:afterAutospacing="0" w:line="560" w:lineRule="exact"/>
        <w:ind w:left="0" w:right="0" w:firstLine="602" w:firstLineChars="200"/>
        <w:jc w:val="both"/>
        <w:rPr>
          <w:rFonts w:hint="eastAsia" w:ascii="仿宋" w:hAnsi="仿宋" w:eastAsia="仿宋" w:cs="仿宋"/>
          <w:sz w:val="30"/>
          <w:szCs w:val="30"/>
          <w:lang w:val="en-US"/>
        </w:rPr>
      </w:pPr>
      <w:r>
        <w:rPr>
          <w:rFonts w:hint="eastAsia" w:ascii="仿宋" w:hAnsi="仿宋" w:eastAsia="仿宋" w:cs="仿宋"/>
          <w:b/>
          <w:bCs w:val="0"/>
          <w:kern w:val="2"/>
          <w:sz w:val="30"/>
          <w:szCs w:val="30"/>
          <w:lang w:val="en-US" w:eastAsia="zh-CN" w:bidi="ar"/>
        </w:rPr>
        <w:t>开户银行：</w:t>
      </w:r>
      <w:r>
        <w:rPr>
          <w:rFonts w:hint="eastAsia" w:ascii="仿宋" w:hAnsi="仿宋" w:eastAsia="仿宋" w:cs="仿宋"/>
          <w:kern w:val="0"/>
          <w:sz w:val="30"/>
          <w:szCs w:val="30"/>
          <w:lang w:val="en-US" w:eastAsia="zh-CN" w:bidi="ar"/>
        </w:rPr>
        <w:t>中国农业发展银行长沙市开福区支行</w:t>
      </w:r>
    </w:p>
    <w:p>
      <w:pPr>
        <w:keepNext w:val="0"/>
        <w:keepLines w:val="0"/>
        <w:widowControl w:val="0"/>
        <w:suppressLineNumbers w:val="0"/>
        <w:spacing w:before="0" w:beforeAutospacing="0" w:after="0" w:afterAutospacing="0" w:line="560" w:lineRule="exact"/>
        <w:ind w:left="0" w:right="0" w:firstLine="602" w:firstLineChars="200"/>
        <w:jc w:val="both"/>
        <w:rPr>
          <w:rFonts w:hint="eastAsia" w:ascii="仿宋" w:hAnsi="仿宋" w:eastAsia="仿宋" w:cs="仿宋"/>
          <w:sz w:val="30"/>
          <w:szCs w:val="30"/>
          <w:lang w:val="en-US"/>
        </w:rPr>
      </w:pPr>
      <w:r>
        <w:rPr>
          <w:rFonts w:hint="eastAsia" w:ascii="仿宋" w:hAnsi="仿宋" w:eastAsia="仿宋" w:cs="仿宋"/>
          <w:b/>
          <w:bCs w:val="0"/>
          <w:kern w:val="2"/>
          <w:sz w:val="30"/>
          <w:szCs w:val="30"/>
          <w:lang w:val="en-US" w:eastAsia="zh-CN" w:bidi="ar"/>
        </w:rPr>
        <w:t>户    名：</w:t>
      </w:r>
      <w:r>
        <w:rPr>
          <w:rFonts w:hint="eastAsia" w:ascii="仿宋" w:hAnsi="仿宋" w:eastAsia="仿宋" w:cs="仿宋"/>
          <w:kern w:val="0"/>
          <w:sz w:val="30"/>
          <w:szCs w:val="30"/>
          <w:lang w:val="en-US" w:eastAsia="zh-CN" w:bidi="ar"/>
        </w:rPr>
        <w:t>湖南粮食中心批发市场</w:t>
      </w:r>
    </w:p>
    <w:p>
      <w:pPr>
        <w:keepNext w:val="0"/>
        <w:keepLines w:val="0"/>
        <w:widowControl w:val="0"/>
        <w:suppressLineNumbers w:val="0"/>
        <w:spacing w:before="0" w:beforeAutospacing="0" w:after="0" w:afterAutospacing="0" w:line="560" w:lineRule="exact"/>
        <w:ind w:left="0" w:right="0" w:firstLine="602" w:firstLineChars="200"/>
        <w:jc w:val="both"/>
        <w:rPr>
          <w:rFonts w:hint="eastAsia" w:ascii="仿宋" w:hAnsi="仿宋" w:eastAsia="仿宋" w:cs="仿宋"/>
          <w:sz w:val="30"/>
          <w:szCs w:val="30"/>
          <w:lang w:val="en-US"/>
        </w:rPr>
      </w:pPr>
      <w:r>
        <w:rPr>
          <w:rFonts w:hint="eastAsia" w:ascii="仿宋" w:hAnsi="仿宋" w:eastAsia="仿宋" w:cs="仿宋"/>
          <w:b/>
          <w:bCs w:val="0"/>
          <w:kern w:val="2"/>
          <w:sz w:val="30"/>
          <w:szCs w:val="30"/>
          <w:lang w:val="en-US" w:eastAsia="zh-CN" w:bidi="ar"/>
        </w:rPr>
        <w:t>帐    号：</w:t>
      </w:r>
      <w:r>
        <w:rPr>
          <w:rFonts w:hint="eastAsia" w:ascii="仿宋" w:hAnsi="仿宋" w:eastAsia="仿宋" w:cs="仿宋"/>
          <w:kern w:val="0"/>
          <w:sz w:val="30"/>
          <w:szCs w:val="30"/>
          <w:lang w:val="en-US" w:eastAsia="zh-CN" w:bidi="ar"/>
        </w:rPr>
        <w:t>20343010200100000033161</w:t>
      </w:r>
    </w:p>
    <w:p>
      <w:pPr>
        <w:spacing w:line="56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lang w:eastAsia="zh-CN"/>
        </w:rPr>
        <w:t>第</w:t>
      </w:r>
      <w:r>
        <w:rPr>
          <w:rFonts w:hint="eastAsia" w:ascii="仿宋" w:hAnsi="仿宋" w:eastAsia="仿宋" w:cs="仿宋"/>
          <w:b/>
          <w:bCs/>
          <w:sz w:val="30"/>
          <w:szCs w:val="30"/>
          <w:lang w:val="en-US" w:eastAsia="zh-CN"/>
        </w:rPr>
        <w:t>八</w:t>
      </w:r>
      <w:r>
        <w:rPr>
          <w:rFonts w:hint="eastAsia" w:ascii="仿宋" w:hAnsi="仿宋" w:eastAsia="仿宋" w:cs="仿宋"/>
          <w:b/>
          <w:bCs/>
          <w:sz w:val="30"/>
          <w:szCs w:val="30"/>
          <w:lang w:eastAsia="zh-CN"/>
        </w:rPr>
        <w:t>条</w:t>
      </w:r>
      <w:r>
        <w:rPr>
          <w:rFonts w:hint="eastAsia" w:ascii="仿宋" w:hAnsi="仿宋" w:eastAsia="仿宋" w:cs="仿宋"/>
          <w:sz w:val="30"/>
          <w:szCs w:val="30"/>
          <w:lang w:val="en-US" w:eastAsia="zh-CN"/>
        </w:rPr>
        <w:t xml:space="preserve">  </w:t>
      </w:r>
      <w:r>
        <w:rPr>
          <w:rFonts w:hint="eastAsia" w:ascii="仿宋" w:hAnsi="仿宋" w:eastAsia="仿宋" w:cs="仿宋"/>
          <w:spacing w:val="7"/>
          <w:sz w:val="30"/>
          <w:szCs w:val="30"/>
        </w:rPr>
        <w:t>凡具有粮食经营、加工、贸易及用粮企业均可报名参加湖南省地方储备粮竞价交易。</w:t>
      </w:r>
      <w:r>
        <w:rPr>
          <w:rFonts w:hint="eastAsia" w:ascii="仿宋" w:hAnsi="仿宋" w:eastAsia="仿宋" w:cs="仿宋"/>
          <w:color w:val="000000"/>
          <w:spacing w:val="7"/>
          <w:sz w:val="30"/>
          <w:szCs w:val="30"/>
        </w:rPr>
        <w:t>已是交易平台会员的，不需重新报名。</w:t>
      </w:r>
      <w:r>
        <w:rPr>
          <w:rFonts w:hint="eastAsia" w:ascii="仿宋" w:hAnsi="仿宋" w:eastAsia="仿宋" w:cs="仿宋"/>
          <w:color w:val="000000"/>
          <w:spacing w:val="7"/>
          <w:sz w:val="30"/>
          <w:szCs w:val="30"/>
          <w:shd w:val="clear" w:color="auto" w:fill="FFFFFF"/>
        </w:rPr>
        <w:t>非会员企业报名携带以下资料：⑴企业公章；⑵营业执照副本原件及加盖公章的复印件一份；⑶银行开户证明及加盖公章的复印件一份；⑷法人代表和交易代表的身份证原件及加盖公章的复印件一份，到企业属地市场报名</w:t>
      </w:r>
      <w:r>
        <w:rPr>
          <w:rFonts w:hint="eastAsia" w:ascii="仿宋" w:hAnsi="仿宋" w:eastAsia="仿宋" w:cs="仿宋"/>
          <w:color w:val="000000"/>
          <w:spacing w:val="7"/>
          <w:sz w:val="30"/>
          <w:szCs w:val="30"/>
          <w:shd w:val="clear" w:color="auto" w:fill="FFFFFF"/>
          <w:lang w:eastAsia="zh-CN"/>
        </w:rPr>
        <w:t>。</w:t>
      </w:r>
      <w:r>
        <w:rPr>
          <w:rFonts w:hint="eastAsia" w:ascii="仿宋" w:hAnsi="仿宋" w:eastAsia="仿宋" w:cs="仿宋"/>
          <w:color w:val="000000"/>
          <w:spacing w:val="7"/>
          <w:sz w:val="30"/>
          <w:szCs w:val="30"/>
          <w:shd w:val="clear" w:color="auto" w:fill="FFFFFF"/>
          <w:lang w:val="en-US" w:eastAsia="zh-CN"/>
        </w:rPr>
        <w:t>经企业属地市场审核符合报名条件的，由该属地市场</w:t>
      </w:r>
      <w:r>
        <w:rPr>
          <w:rFonts w:hint="eastAsia" w:ascii="仿宋" w:hAnsi="仿宋" w:eastAsia="仿宋" w:cs="仿宋"/>
          <w:color w:val="000000"/>
          <w:spacing w:val="7"/>
          <w:sz w:val="30"/>
          <w:szCs w:val="30"/>
          <w:shd w:val="clear" w:color="auto" w:fill="FFFFFF"/>
        </w:rPr>
        <w:t>发放密钥</w:t>
      </w:r>
      <w:r>
        <w:rPr>
          <w:rFonts w:hint="eastAsia" w:ascii="仿宋" w:hAnsi="仿宋" w:eastAsia="仿宋" w:cs="仿宋"/>
          <w:color w:val="000000"/>
          <w:spacing w:val="7"/>
          <w:sz w:val="29"/>
          <w:szCs w:val="29"/>
          <w:shd w:val="clear" w:color="auto" w:fill="FFFFFF"/>
        </w:rPr>
        <w:t>。</w:t>
      </w:r>
      <w:r>
        <w:rPr>
          <w:rFonts w:hint="eastAsia" w:ascii="仿宋" w:hAnsi="仿宋" w:eastAsia="仿宋" w:cs="仿宋"/>
          <w:sz w:val="30"/>
          <w:szCs w:val="30"/>
        </w:rPr>
        <w:t>交易代码、</w:t>
      </w:r>
      <w:r>
        <w:rPr>
          <w:rFonts w:hint="eastAsia" w:ascii="仿宋" w:hAnsi="仿宋" w:eastAsia="仿宋" w:cs="仿宋"/>
          <w:sz w:val="30"/>
          <w:szCs w:val="30"/>
          <w:lang w:val="zh-CN"/>
        </w:rPr>
        <w:t>密码及用户密钥等相关资料为交易客户的资格凭证，属交易客户的商业机密，须妥善保管，如丢失或泄露责任自负。</w:t>
      </w:r>
    </w:p>
    <w:p>
      <w:pPr>
        <w:spacing w:line="56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lang w:eastAsia="zh-CN"/>
        </w:rPr>
        <w:t>第</w:t>
      </w:r>
      <w:r>
        <w:rPr>
          <w:rFonts w:hint="eastAsia" w:ascii="仿宋" w:hAnsi="仿宋" w:eastAsia="仿宋" w:cs="仿宋"/>
          <w:b/>
          <w:bCs/>
          <w:sz w:val="30"/>
          <w:szCs w:val="30"/>
          <w:lang w:val="en-US" w:eastAsia="zh-CN"/>
        </w:rPr>
        <w:t>九</w:t>
      </w:r>
      <w:r>
        <w:rPr>
          <w:rFonts w:hint="eastAsia" w:ascii="仿宋" w:hAnsi="仿宋" w:eastAsia="仿宋" w:cs="仿宋"/>
          <w:b/>
          <w:bCs/>
          <w:sz w:val="30"/>
          <w:szCs w:val="30"/>
          <w:lang w:eastAsia="zh-CN"/>
        </w:rPr>
        <w:t>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湖南市场在潇湘粮网</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 HYPERLINK "http://www.hunangrain.com.cn" </w:instrText>
      </w:r>
      <w:r>
        <w:rPr>
          <w:rFonts w:hint="eastAsia" w:ascii="仿宋" w:hAnsi="仿宋" w:eastAsia="仿宋" w:cs="仿宋"/>
          <w:sz w:val="30"/>
          <w:szCs w:val="30"/>
        </w:rPr>
        <w:fldChar w:fldCharType="separate"/>
      </w:r>
      <w:r>
        <w:rPr>
          <w:rStyle w:val="10"/>
          <w:rFonts w:hint="eastAsia" w:ascii="仿宋" w:hAnsi="仿宋" w:eastAsia="仿宋" w:cs="仿宋"/>
          <w:color w:val="auto"/>
          <w:sz w:val="30"/>
          <w:szCs w:val="30"/>
        </w:rPr>
        <w:t>www.hunangrain.com.cn</w:t>
      </w:r>
      <w:r>
        <w:rPr>
          <w:rFonts w:hint="eastAsia" w:ascii="仿宋" w:hAnsi="仿宋" w:eastAsia="仿宋" w:cs="仿宋"/>
          <w:sz w:val="30"/>
          <w:szCs w:val="30"/>
        </w:rPr>
        <w:fldChar w:fldCharType="end"/>
      </w:r>
      <w:r>
        <w:rPr>
          <w:rFonts w:hint="eastAsia" w:ascii="仿宋" w:hAnsi="仿宋" w:eastAsia="仿宋" w:cs="仿宋"/>
          <w:sz w:val="30"/>
          <w:szCs w:val="30"/>
        </w:rPr>
        <w:t>等公开渠道提前发布《交易公告》《交易清单》，公告时间</w:t>
      </w:r>
      <w:r>
        <w:rPr>
          <w:rFonts w:hint="eastAsia" w:ascii="仿宋" w:hAnsi="仿宋" w:eastAsia="仿宋" w:cs="仿宋"/>
          <w:kern w:val="0"/>
          <w:sz w:val="30"/>
          <w:szCs w:val="30"/>
        </w:rPr>
        <w:t>一般不少于3</w:t>
      </w:r>
      <w:r>
        <w:rPr>
          <w:rFonts w:hint="eastAsia" w:ascii="仿宋" w:hAnsi="仿宋" w:eastAsia="仿宋" w:cs="仿宋"/>
          <w:kern w:val="0"/>
          <w:sz w:val="30"/>
          <w:szCs w:val="30"/>
          <w:lang w:val="en-US"/>
        </w:rPr>
        <w:t>天（日历天，下同）</w:t>
      </w:r>
      <w:r>
        <w:rPr>
          <w:rFonts w:hint="eastAsia" w:ascii="仿宋" w:hAnsi="仿宋" w:eastAsia="仿宋" w:cs="仿宋"/>
          <w:kern w:val="0"/>
          <w:sz w:val="30"/>
          <w:szCs w:val="30"/>
        </w:rPr>
        <w:t>。《交易公告》应包括交易时间、方式、地点以及</w:t>
      </w:r>
      <w:r>
        <w:rPr>
          <w:rFonts w:hint="eastAsia" w:ascii="仿宋" w:hAnsi="仿宋" w:eastAsia="仿宋" w:cs="仿宋"/>
          <w:kern w:val="0"/>
          <w:sz w:val="30"/>
          <w:szCs w:val="30"/>
          <w:lang w:eastAsia="zh-CN"/>
        </w:rPr>
        <w:t>采购的</w:t>
      </w:r>
      <w:r>
        <w:rPr>
          <w:rFonts w:hint="eastAsia" w:ascii="仿宋" w:hAnsi="仿宋" w:eastAsia="仿宋" w:cs="仿宋"/>
          <w:kern w:val="0"/>
          <w:sz w:val="30"/>
          <w:szCs w:val="30"/>
        </w:rPr>
        <w:t>粮食品种、生产年份、数量、</w:t>
      </w:r>
      <w:r>
        <w:rPr>
          <w:rFonts w:hint="eastAsia" w:ascii="仿宋" w:hAnsi="仿宋" w:eastAsia="仿宋" w:cs="仿宋"/>
          <w:kern w:val="0"/>
          <w:sz w:val="30"/>
          <w:szCs w:val="30"/>
          <w:lang w:eastAsia="zh-CN"/>
        </w:rPr>
        <w:t>质量标准、</w:t>
      </w:r>
      <w:r>
        <w:rPr>
          <w:rFonts w:hint="eastAsia" w:ascii="仿宋" w:hAnsi="仿宋" w:eastAsia="仿宋" w:cs="仿宋"/>
          <w:kern w:val="0"/>
          <w:sz w:val="30"/>
          <w:szCs w:val="30"/>
        </w:rPr>
        <w:t>实际储存库点及仓号、是否车（船）板交货价格、注意事项等</w:t>
      </w:r>
      <w:r>
        <w:rPr>
          <w:rFonts w:hint="eastAsia" w:ascii="仿宋" w:hAnsi="仿宋" w:eastAsia="仿宋" w:cs="仿宋"/>
          <w:sz w:val="30"/>
          <w:szCs w:val="30"/>
        </w:rPr>
        <w:t>相关信息，交易客户应及时了解。</w:t>
      </w:r>
    </w:p>
    <w:p>
      <w:pPr>
        <w:spacing w:line="560" w:lineRule="exact"/>
        <w:ind w:firstLine="602" w:firstLineChars="200"/>
        <w:rPr>
          <w:rFonts w:hint="eastAsia" w:ascii="仿宋" w:hAnsi="仿宋" w:eastAsia="仿宋" w:cs="仿宋"/>
          <w:sz w:val="30"/>
          <w:szCs w:val="30"/>
        </w:rPr>
      </w:pPr>
      <w:r>
        <w:rPr>
          <w:rFonts w:hint="eastAsia" w:ascii="仿宋" w:hAnsi="仿宋" w:eastAsia="仿宋" w:cs="仿宋"/>
          <w:b/>
          <w:bCs/>
          <w:sz w:val="30"/>
          <w:szCs w:val="30"/>
          <w:lang w:eastAsia="zh-CN"/>
        </w:rPr>
        <w:t>第</w:t>
      </w:r>
      <w:r>
        <w:rPr>
          <w:rFonts w:hint="eastAsia" w:ascii="仿宋" w:hAnsi="仿宋" w:eastAsia="仿宋" w:cs="仿宋"/>
          <w:b/>
          <w:bCs/>
          <w:sz w:val="30"/>
          <w:szCs w:val="30"/>
          <w:lang w:val="en-US" w:eastAsia="zh-CN"/>
        </w:rPr>
        <w:t>十</w:t>
      </w:r>
      <w:r>
        <w:rPr>
          <w:rFonts w:hint="eastAsia" w:ascii="仿宋" w:hAnsi="仿宋" w:eastAsia="仿宋" w:cs="仿宋"/>
          <w:b/>
          <w:bCs/>
          <w:sz w:val="30"/>
          <w:szCs w:val="30"/>
          <w:lang w:eastAsia="zh-CN"/>
        </w:rPr>
        <w:t>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竞价采购交易</w:t>
      </w:r>
      <w:r>
        <w:rPr>
          <w:rFonts w:hint="eastAsia" w:ascii="仿宋" w:hAnsi="仿宋" w:eastAsia="仿宋" w:cs="仿宋"/>
          <w:sz w:val="30"/>
          <w:szCs w:val="30"/>
          <w:lang w:eastAsia="zh-CN"/>
        </w:rPr>
        <w:t>明细见</w:t>
      </w:r>
      <w:r>
        <w:rPr>
          <w:rFonts w:hint="eastAsia" w:ascii="仿宋" w:hAnsi="仿宋" w:eastAsia="仿宋" w:cs="仿宋"/>
          <w:sz w:val="30"/>
          <w:szCs w:val="30"/>
        </w:rPr>
        <w:t>《交易公告》</w:t>
      </w:r>
      <w:r>
        <w:rPr>
          <w:rFonts w:hint="eastAsia" w:ascii="仿宋" w:hAnsi="仿宋" w:eastAsia="仿宋" w:cs="仿宋"/>
          <w:sz w:val="30"/>
          <w:szCs w:val="30"/>
          <w:lang w:eastAsia="zh-CN"/>
        </w:rPr>
        <w:t>和</w:t>
      </w:r>
      <w:r>
        <w:rPr>
          <w:rFonts w:hint="eastAsia" w:ascii="仿宋" w:hAnsi="仿宋" w:eastAsia="仿宋" w:cs="仿宋"/>
          <w:sz w:val="30"/>
          <w:szCs w:val="30"/>
        </w:rPr>
        <w:t>《交易清单》。</w:t>
      </w:r>
    </w:p>
    <w:p>
      <w:pPr>
        <w:widowControl/>
        <w:shd w:val="clear" w:color="auto" w:fill="FFFFFF"/>
        <w:spacing w:line="600" w:lineRule="atLeast"/>
        <w:ind w:firstLine="580" w:firstLineChars="200"/>
        <w:jc w:val="left"/>
        <w:textAlignment w:val="baseline"/>
        <w:rPr>
          <w:rFonts w:ascii="宋体" w:hAnsi="宋体" w:eastAsia="宋体" w:cs="Arial"/>
          <w:color w:val="212121"/>
          <w:kern w:val="0"/>
          <w:sz w:val="29"/>
          <w:szCs w:val="29"/>
        </w:rPr>
      </w:pPr>
    </w:p>
    <w:p>
      <w:pPr>
        <w:spacing w:line="800" w:lineRule="exact"/>
        <w:jc w:val="center"/>
        <w:rPr>
          <w:rFonts w:hint="eastAsia" w:ascii="黑体" w:hAnsi="Times New Roman" w:eastAsia="黑体" w:cs="Times New Roman"/>
          <w:bCs/>
          <w:sz w:val="32"/>
          <w:szCs w:val="20"/>
        </w:rPr>
      </w:pPr>
      <w:r>
        <w:rPr>
          <w:rFonts w:hint="eastAsia" w:ascii="黑体" w:hAnsi="Times New Roman" w:eastAsia="黑体" w:cs="Times New Roman"/>
          <w:bCs/>
          <w:sz w:val="32"/>
          <w:szCs w:val="20"/>
        </w:rPr>
        <w:t>第三章  交易地点、时间</w:t>
      </w:r>
    </w:p>
    <w:p>
      <w:pPr>
        <w:spacing w:line="560" w:lineRule="exact"/>
        <w:ind w:firstLine="602" w:firstLineChars="200"/>
        <w:rPr>
          <w:rFonts w:hint="eastAsia" w:ascii="仿宋" w:hAnsi="仿宋" w:eastAsia="仿宋"/>
          <w:sz w:val="30"/>
          <w:szCs w:val="30"/>
        </w:rPr>
      </w:pPr>
      <w:r>
        <w:rPr>
          <w:rFonts w:hint="eastAsia" w:ascii="仿宋" w:hAnsi="仿宋" w:eastAsia="仿宋"/>
          <w:b/>
          <w:sz w:val="30"/>
          <w:szCs w:val="30"/>
        </w:rPr>
        <w:t>第</w:t>
      </w:r>
      <w:r>
        <w:rPr>
          <w:rFonts w:hint="eastAsia" w:ascii="仿宋" w:hAnsi="仿宋" w:eastAsia="仿宋"/>
          <w:b/>
          <w:sz w:val="30"/>
          <w:szCs w:val="30"/>
          <w:lang w:val="en-US" w:eastAsia="zh-CN"/>
        </w:rPr>
        <w:t>十一</w:t>
      </w:r>
      <w:r>
        <w:rPr>
          <w:rFonts w:hint="eastAsia" w:ascii="仿宋" w:hAnsi="仿宋" w:eastAsia="仿宋"/>
          <w:b/>
          <w:sz w:val="30"/>
          <w:szCs w:val="30"/>
        </w:rPr>
        <w:t>条</w:t>
      </w:r>
      <w:r>
        <w:rPr>
          <w:rFonts w:hint="eastAsia" w:ascii="仿宋" w:hAnsi="仿宋" w:eastAsia="仿宋"/>
          <w:sz w:val="30"/>
          <w:szCs w:val="30"/>
        </w:rPr>
        <w:t xml:space="preserve">  交易地点设在湖南粮食中心批发市场交易大厅（</w:t>
      </w:r>
      <w:r>
        <w:rPr>
          <w:rFonts w:hint="eastAsia" w:ascii="仿宋" w:hAnsi="仿宋" w:eastAsia="仿宋" w:cs="Arial"/>
          <w:kern w:val="0"/>
          <w:sz w:val="30"/>
          <w:szCs w:val="30"/>
        </w:rPr>
        <w:t>湖南省长沙市芙蓉北路1949号一楼交易大厅</w:t>
      </w:r>
      <w:r>
        <w:rPr>
          <w:rFonts w:hint="eastAsia" w:ascii="仿宋" w:hAnsi="仿宋" w:eastAsia="仿宋"/>
          <w:sz w:val="30"/>
          <w:szCs w:val="30"/>
        </w:rPr>
        <w:t>）。</w:t>
      </w:r>
    </w:p>
    <w:p>
      <w:pPr>
        <w:spacing w:line="560" w:lineRule="exact"/>
        <w:ind w:firstLine="602" w:firstLineChars="200"/>
        <w:rPr>
          <w:rFonts w:hint="eastAsia" w:ascii="仿宋" w:hAnsi="仿宋" w:eastAsia="仿宋"/>
          <w:sz w:val="30"/>
          <w:szCs w:val="30"/>
        </w:rPr>
      </w:pPr>
      <w:r>
        <w:rPr>
          <w:rFonts w:hint="eastAsia" w:ascii="仿宋" w:hAnsi="仿宋" w:eastAsia="仿宋"/>
          <w:b/>
          <w:sz w:val="30"/>
          <w:szCs w:val="30"/>
        </w:rPr>
        <w:t>第</w:t>
      </w:r>
      <w:r>
        <w:rPr>
          <w:rFonts w:hint="eastAsia" w:ascii="仿宋" w:hAnsi="仿宋" w:eastAsia="仿宋"/>
          <w:b/>
          <w:sz w:val="30"/>
          <w:szCs w:val="30"/>
          <w:lang w:eastAsia="zh-CN"/>
        </w:rPr>
        <w:t>十</w:t>
      </w:r>
      <w:r>
        <w:rPr>
          <w:rFonts w:hint="eastAsia" w:ascii="仿宋" w:hAnsi="仿宋" w:eastAsia="仿宋"/>
          <w:b/>
          <w:sz w:val="30"/>
          <w:szCs w:val="30"/>
          <w:lang w:val="en-US" w:eastAsia="zh-CN"/>
        </w:rPr>
        <w:t>二</w:t>
      </w:r>
      <w:r>
        <w:rPr>
          <w:rFonts w:hint="eastAsia" w:ascii="仿宋" w:hAnsi="仿宋" w:eastAsia="仿宋"/>
          <w:b/>
          <w:sz w:val="30"/>
          <w:szCs w:val="30"/>
        </w:rPr>
        <w:t>条</w:t>
      </w:r>
      <w:r>
        <w:rPr>
          <w:rFonts w:hint="eastAsia" w:ascii="仿宋" w:hAnsi="仿宋" w:eastAsia="仿宋"/>
          <w:sz w:val="30"/>
          <w:szCs w:val="30"/>
        </w:rPr>
        <w:t xml:space="preserve">  交易时间以湖南市场</w:t>
      </w:r>
      <w:r>
        <w:rPr>
          <w:rFonts w:hint="eastAsia" w:ascii="仿宋" w:hAnsi="仿宋" w:eastAsia="仿宋"/>
          <w:sz w:val="30"/>
          <w:szCs w:val="30"/>
          <w:lang w:val="en-US" w:eastAsia="zh-CN"/>
        </w:rPr>
        <w:t>发布的</w:t>
      </w:r>
      <w:r>
        <w:rPr>
          <w:rFonts w:hint="eastAsia" w:ascii="仿宋" w:hAnsi="仿宋" w:eastAsia="仿宋"/>
          <w:sz w:val="30"/>
          <w:szCs w:val="30"/>
        </w:rPr>
        <w:t>《交易公告》为准。</w:t>
      </w:r>
    </w:p>
    <w:p>
      <w:pPr>
        <w:spacing w:line="560" w:lineRule="exact"/>
        <w:ind w:firstLine="602" w:firstLineChars="200"/>
        <w:rPr>
          <w:rFonts w:hint="eastAsia" w:ascii="仿宋" w:hAnsi="仿宋" w:eastAsia="仿宋"/>
          <w:sz w:val="30"/>
          <w:szCs w:val="30"/>
        </w:rPr>
      </w:pPr>
      <w:r>
        <w:rPr>
          <w:rFonts w:hint="eastAsia" w:ascii="仿宋" w:hAnsi="仿宋" w:eastAsia="仿宋"/>
          <w:b/>
          <w:sz w:val="30"/>
          <w:szCs w:val="30"/>
        </w:rPr>
        <w:t>第十</w:t>
      </w:r>
      <w:r>
        <w:rPr>
          <w:rFonts w:hint="eastAsia" w:ascii="仿宋" w:hAnsi="仿宋" w:eastAsia="仿宋"/>
          <w:b/>
          <w:sz w:val="30"/>
          <w:szCs w:val="30"/>
          <w:lang w:val="en-US" w:eastAsia="zh-CN"/>
        </w:rPr>
        <w:t>三</w:t>
      </w:r>
      <w:r>
        <w:rPr>
          <w:rFonts w:hint="eastAsia" w:ascii="仿宋" w:hAnsi="仿宋" w:eastAsia="仿宋"/>
          <w:b/>
          <w:sz w:val="30"/>
          <w:szCs w:val="30"/>
        </w:rPr>
        <w:t>条</w:t>
      </w:r>
      <w:r>
        <w:rPr>
          <w:rFonts w:hint="eastAsia" w:ascii="仿宋" w:hAnsi="仿宋" w:eastAsia="仿宋"/>
          <w:sz w:val="30"/>
          <w:szCs w:val="30"/>
        </w:rPr>
        <w:t xml:space="preserve">  交易时间如有变更，湖南市场将提前公告。</w:t>
      </w:r>
    </w:p>
    <w:p>
      <w:pPr>
        <w:widowControl/>
        <w:shd w:val="clear" w:color="auto" w:fill="FFFFFF"/>
        <w:spacing w:line="600" w:lineRule="atLeast"/>
        <w:ind w:firstLine="580" w:firstLineChars="200"/>
        <w:jc w:val="left"/>
        <w:textAlignment w:val="baseline"/>
        <w:rPr>
          <w:rFonts w:ascii="宋体" w:hAnsi="宋体" w:eastAsia="宋体" w:cs="Arial"/>
          <w:color w:val="212121"/>
          <w:kern w:val="0"/>
          <w:sz w:val="29"/>
          <w:szCs w:val="29"/>
        </w:rPr>
      </w:pPr>
    </w:p>
    <w:p>
      <w:pPr>
        <w:spacing w:line="800" w:lineRule="exact"/>
        <w:jc w:val="center"/>
        <w:rPr>
          <w:rFonts w:hint="eastAsia" w:ascii="黑体" w:hAnsi="Times New Roman" w:eastAsia="黑体" w:cs="Times New Roman"/>
          <w:bCs/>
          <w:sz w:val="32"/>
          <w:szCs w:val="20"/>
          <w:lang w:eastAsia="zh-CN"/>
        </w:rPr>
      </w:pPr>
      <w:r>
        <w:rPr>
          <w:rFonts w:hint="eastAsia" w:ascii="黑体" w:hAnsi="Times New Roman" w:eastAsia="黑体" w:cs="Times New Roman"/>
          <w:bCs/>
          <w:sz w:val="32"/>
          <w:szCs w:val="20"/>
        </w:rPr>
        <w:t>第四章  交易</w:t>
      </w:r>
      <w:r>
        <w:rPr>
          <w:rFonts w:hint="eastAsia" w:ascii="黑体" w:hAnsi="Times New Roman" w:eastAsia="黑体" w:cs="Times New Roman"/>
          <w:bCs/>
          <w:sz w:val="32"/>
          <w:szCs w:val="20"/>
          <w:lang w:eastAsia="zh-CN"/>
        </w:rPr>
        <w:t>组织</w:t>
      </w:r>
    </w:p>
    <w:p>
      <w:pPr>
        <w:shd w:val="clear" w:color="auto" w:fill="FFFFFF"/>
        <w:spacing w:line="360" w:lineRule="auto"/>
        <w:ind w:firstLine="602" w:firstLineChars="200"/>
        <w:rPr>
          <w:rFonts w:hint="eastAsia" w:ascii="仿宋" w:hAnsi="仿宋" w:eastAsia="仿宋" w:cs="方正仿宋_GBK"/>
          <w:kern w:val="0"/>
          <w:sz w:val="30"/>
          <w:szCs w:val="30"/>
        </w:rPr>
      </w:pPr>
      <w:r>
        <w:rPr>
          <w:rFonts w:hint="eastAsia" w:ascii="仿宋" w:hAnsi="仿宋" w:eastAsia="仿宋"/>
          <w:b/>
          <w:sz w:val="30"/>
          <w:szCs w:val="30"/>
        </w:rPr>
        <w:t>第</w:t>
      </w:r>
      <w:r>
        <w:rPr>
          <w:rFonts w:hint="eastAsia" w:ascii="仿宋" w:hAnsi="仿宋" w:eastAsia="仿宋"/>
          <w:b/>
          <w:sz w:val="30"/>
          <w:szCs w:val="30"/>
          <w:lang w:val="en-US" w:eastAsia="zh-CN"/>
        </w:rPr>
        <w:t>十四</w:t>
      </w:r>
      <w:r>
        <w:rPr>
          <w:rFonts w:hint="eastAsia" w:ascii="仿宋" w:hAnsi="仿宋" w:eastAsia="仿宋"/>
          <w:b/>
          <w:sz w:val="30"/>
          <w:szCs w:val="30"/>
        </w:rPr>
        <w:t>条</w:t>
      </w:r>
      <w:r>
        <w:rPr>
          <w:rFonts w:hint="eastAsia" w:ascii="仿宋" w:hAnsi="仿宋" w:eastAsia="仿宋"/>
          <w:sz w:val="30"/>
          <w:szCs w:val="30"/>
        </w:rPr>
        <w:t xml:space="preserve">  </w:t>
      </w:r>
      <w:r>
        <w:rPr>
          <w:rFonts w:hint="eastAsia" w:ascii="仿宋" w:hAnsi="仿宋" w:eastAsia="仿宋" w:cs="方正仿宋_GBK"/>
          <w:kern w:val="0"/>
          <w:sz w:val="30"/>
          <w:szCs w:val="30"/>
        </w:rPr>
        <w:t>参加现场交易的人员应着装整洁、举止文明，自觉维护现场秩序，服从工作人员统一安排指导。交易大厅内禁止吸烟、打电话和大声喧哗及其他妨碍正常交易的行为。</w:t>
      </w:r>
    </w:p>
    <w:p>
      <w:pPr>
        <w:shd w:val="clear" w:color="auto" w:fill="FFFFFF"/>
        <w:spacing w:line="360" w:lineRule="auto"/>
        <w:ind w:firstLine="602" w:firstLineChars="200"/>
        <w:rPr>
          <w:rFonts w:ascii="仿宋" w:hAnsi="仿宋" w:eastAsia="仿宋" w:cs="方正仿宋_GBK"/>
          <w:color w:val="FF0000"/>
          <w:kern w:val="0"/>
          <w:sz w:val="30"/>
          <w:szCs w:val="30"/>
        </w:rPr>
      </w:pPr>
      <w:r>
        <w:rPr>
          <w:rFonts w:hint="eastAsia" w:ascii="仿宋" w:hAnsi="仿宋" w:eastAsia="仿宋" w:cs="方正仿宋_GBK"/>
          <w:b/>
          <w:kern w:val="0"/>
          <w:sz w:val="30"/>
          <w:szCs w:val="30"/>
        </w:rPr>
        <w:t>第</w:t>
      </w:r>
      <w:r>
        <w:rPr>
          <w:rFonts w:hint="eastAsia" w:ascii="仿宋" w:hAnsi="仿宋" w:eastAsia="仿宋" w:cs="方正仿宋_GBK"/>
          <w:b/>
          <w:kern w:val="0"/>
          <w:sz w:val="30"/>
          <w:szCs w:val="30"/>
          <w:lang w:val="en-US" w:eastAsia="zh-CN"/>
        </w:rPr>
        <w:t>十五</w:t>
      </w:r>
      <w:r>
        <w:rPr>
          <w:rFonts w:hint="eastAsia" w:ascii="仿宋" w:hAnsi="仿宋" w:eastAsia="仿宋" w:cs="方正仿宋_GBK"/>
          <w:b/>
          <w:kern w:val="0"/>
          <w:sz w:val="30"/>
          <w:szCs w:val="30"/>
        </w:rPr>
        <w:t>条</w:t>
      </w:r>
      <w:r>
        <w:rPr>
          <w:rFonts w:hint="eastAsia" w:ascii="仿宋" w:hAnsi="仿宋" w:eastAsia="仿宋" w:cs="方正仿宋_GBK"/>
          <w:kern w:val="0"/>
          <w:sz w:val="30"/>
          <w:szCs w:val="30"/>
        </w:rPr>
        <w:t xml:space="preserve">  </w:t>
      </w:r>
      <w:r>
        <w:rPr>
          <w:rFonts w:hint="eastAsia" w:ascii="仿宋" w:hAnsi="仿宋" w:eastAsia="仿宋" w:cs="仿宋_GB2312"/>
          <w:kern w:val="0"/>
          <w:sz w:val="30"/>
          <w:szCs w:val="30"/>
        </w:rPr>
        <w:t>参加</w:t>
      </w:r>
      <w:r>
        <w:rPr>
          <w:rFonts w:hint="eastAsia" w:ascii="仿宋" w:hAnsi="仿宋" w:eastAsia="仿宋" w:cs="仿宋_GB2312"/>
          <w:kern w:val="0"/>
          <w:sz w:val="30"/>
          <w:szCs w:val="30"/>
          <w:lang w:eastAsia="zh-CN"/>
        </w:rPr>
        <w:t>网上电子竞价</w:t>
      </w:r>
      <w:r>
        <w:rPr>
          <w:rFonts w:hint="eastAsia" w:ascii="仿宋" w:hAnsi="仿宋" w:eastAsia="仿宋" w:cs="仿宋_GB2312"/>
          <w:kern w:val="0"/>
          <w:sz w:val="30"/>
          <w:szCs w:val="30"/>
        </w:rPr>
        <w:t>交易的，交易代表</w:t>
      </w:r>
      <w:r>
        <w:rPr>
          <w:rFonts w:hint="eastAsia" w:ascii="仿宋" w:hAnsi="仿宋" w:eastAsia="仿宋"/>
          <w:color w:val="000000"/>
          <w:spacing w:val="7"/>
          <w:sz w:val="30"/>
          <w:szCs w:val="30"/>
          <w:shd w:val="clear" w:color="auto" w:fill="FFFFFF"/>
        </w:rPr>
        <w:t>通过国家粮食交易中心网站（www.grainmarket.com.cn）登录 “交易→湖南市场→公告上所示交易专场”参与交易。</w:t>
      </w:r>
    </w:p>
    <w:p>
      <w:pPr>
        <w:spacing w:line="560" w:lineRule="exact"/>
        <w:ind w:firstLine="602" w:firstLineChars="200"/>
        <w:rPr>
          <w:rFonts w:hint="eastAsia" w:ascii="仿宋" w:hAnsi="仿宋" w:eastAsia="仿宋"/>
          <w:sz w:val="30"/>
          <w:szCs w:val="30"/>
        </w:rPr>
      </w:pPr>
      <w:r>
        <w:rPr>
          <w:rFonts w:hint="eastAsia" w:ascii="仿宋" w:hAnsi="仿宋" w:eastAsia="仿宋"/>
          <w:b/>
          <w:sz w:val="30"/>
          <w:szCs w:val="30"/>
        </w:rPr>
        <w:t>第</w:t>
      </w:r>
      <w:r>
        <w:rPr>
          <w:rFonts w:hint="eastAsia" w:ascii="仿宋" w:hAnsi="仿宋" w:eastAsia="仿宋"/>
          <w:b/>
          <w:sz w:val="30"/>
          <w:szCs w:val="30"/>
          <w:lang w:val="en-US" w:eastAsia="zh-CN"/>
        </w:rPr>
        <w:t>十六</w:t>
      </w:r>
      <w:r>
        <w:rPr>
          <w:rFonts w:hint="eastAsia" w:ascii="仿宋" w:hAnsi="仿宋" w:eastAsia="仿宋"/>
          <w:b/>
          <w:sz w:val="30"/>
          <w:szCs w:val="30"/>
        </w:rPr>
        <w:t>条</w:t>
      </w:r>
      <w:r>
        <w:rPr>
          <w:rFonts w:hint="eastAsia" w:ascii="仿宋" w:hAnsi="仿宋" w:eastAsia="仿宋"/>
          <w:sz w:val="30"/>
          <w:szCs w:val="30"/>
        </w:rPr>
        <w:t xml:space="preserve">  </w:t>
      </w:r>
      <w:r>
        <w:rPr>
          <w:rFonts w:hint="eastAsia" w:ascii="仿宋" w:hAnsi="仿宋" w:eastAsia="仿宋"/>
          <w:sz w:val="30"/>
          <w:szCs w:val="30"/>
          <w:lang w:val="zh-CN"/>
        </w:rPr>
        <w:t>交易活动必须按照湖南市场</w:t>
      </w:r>
      <w:r>
        <w:rPr>
          <w:rFonts w:hint="eastAsia" w:ascii="仿宋" w:hAnsi="仿宋" w:eastAsia="仿宋"/>
          <w:sz w:val="30"/>
          <w:szCs w:val="30"/>
        </w:rPr>
        <w:t>《交易公告》中公示</w:t>
      </w:r>
      <w:r>
        <w:rPr>
          <w:rFonts w:hint="eastAsia" w:ascii="仿宋" w:hAnsi="仿宋" w:eastAsia="仿宋"/>
          <w:sz w:val="30"/>
          <w:szCs w:val="30"/>
          <w:lang w:val="zh-CN"/>
        </w:rPr>
        <w:t>确定的交易方式、交易程序进行。</w:t>
      </w:r>
    </w:p>
    <w:p>
      <w:pPr>
        <w:spacing w:line="560" w:lineRule="exact"/>
        <w:ind w:firstLine="602" w:firstLineChars="200"/>
        <w:rPr>
          <w:rFonts w:hint="eastAsia" w:ascii="仿宋" w:hAnsi="仿宋" w:eastAsia="仿宋"/>
          <w:sz w:val="30"/>
          <w:szCs w:val="30"/>
        </w:rPr>
      </w:pPr>
      <w:r>
        <w:rPr>
          <w:rFonts w:hint="eastAsia" w:ascii="仿宋" w:hAnsi="仿宋" w:eastAsia="仿宋"/>
          <w:b/>
          <w:sz w:val="30"/>
          <w:szCs w:val="30"/>
        </w:rPr>
        <w:t>第</w:t>
      </w:r>
      <w:r>
        <w:rPr>
          <w:rFonts w:hint="eastAsia" w:ascii="仿宋" w:hAnsi="仿宋" w:eastAsia="仿宋"/>
          <w:b/>
          <w:sz w:val="30"/>
          <w:szCs w:val="30"/>
          <w:lang w:val="en-US" w:eastAsia="zh-CN"/>
        </w:rPr>
        <w:t>十七</w:t>
      </w:r>
      <w:r>
        <w:rPr>
          <w:rFonts w:hint="eastAsia" w:ascii="仿宋" w:hAnsi="仿宋" w:eastAsia="仿宋"/>
          <w:b/>
          <w:sz w:val="30"/>
          <w:szCs w:val="30"/>
        </w:rPr>
        <w:t>条</w:t>
      </w:r>
      <w:r>
        <w:rPr>
          <w:rFonts w:hint="eastAsia" w:ascii="仿宋" w:hAnsi="仿宋" w:eastAsia="仿宋"/>
          <w:sz w:val="30"/>
          <w:szCs w:val="30"/>
        </w:rPr>
        <w:t xml:space="preserve">  禁止恶意串通交易价格等损害他人利益的一切行为。对严重扰乱交易秩序、恶意竞拍的人员，湖南市场有权取消其交易资格并责令其离场，严重者将交由公安机关处理。</w:t>
      </w:r>
    </w:p>
    <w:p>
      <w:pPr>
        <w:widowControl/>
        <w:shd w:val="clear" w:color="auto" w:fill="FFFFFF"/>
        <w:spacing w:line="600" w:lineRule="atLeast"/>
        <w:ind w:firstLine="600"/>
        <w:jc w:val="left"/>
        <w:textAlignment w:val="baseline"/>
        <w:rPr>
          <w:rFonts w:ascii="宋体" w:hAnsi="宋体" w:eastAsia="宋体" w:cs="Arial"/>
          <w:color w:val="212121"/>
          <w:kern w:val="0"/>
          <w:sz w:val="29"/>
          <w:szCs w:val="29"/>
        </w:rPr>
      </w:pPr>
    </w:p>
    <w:p>
      <w:pPr>
        <w:spacing w:line="800" w:lineRule="exact"/>
        <w:jc w:val="center"/>
        <w:rPr>
          <w:rFonts w:hint="eastAsia" w:ascii="黑体" w:hAnsi="Times New Roman" w:eastAsia="黑体" w:cs="Times New Roman"/>
          <w:bCs/>
          <w:sz w:val="32"/>
          <w:szCs w:val="20"/>
        </w:rPr>
      </w:pPr>
      <w:r>
        <w:rPr>
          <w:rFonts w:hint="eastAsia" w:ascii="黑体" w:hAnsi="Times New Roman" w:eastAsia="黑体" w:cs="Times New Roman"/>
          <w:bCs/>
          <w:sz w:val="32"/>
          <w:szCs w:val="20"/>
        </w:rPr>
        <w:t>第五章  交易程序</w:t>
      </w:r>
    </w:p>
    <w:p>
      <w:pPr>
        <w:spacing w:line="560" w:lineRule="exact"/>
        <w:ind w:firstLine="602" w:firstLineChars="200"/>
        <w:rPr>
          <w:rFonts w:hint="eastAsia" w:ascii="仿宋" w:hAnsi="仿宋" w:eastAsia="仿宋" w:cs="仿宋"/>
          <w:sz w:val="30"/>
          <w:szCs w:val="30"/>
          <w:u w:val="none"/>
          <w:lang w:eastAsia="zh-CN"/>
        </w:rPr>
      </w:pPr>
      <w:r>
        <w:rPr>
          <w:rFonts w:hint="eastAsia" w:ascii="仿宋" w:hAnsi="仿宋" w:eastAsia="仿宋" w:cs="仿宋"/>
          <w:b/>
          <w:sz w:val="30"/>
          <w:szCs w:val="30"/>
          <w:lang w:eastAsia="zh-CN"/>
        </w:rPr>
        <w:t>第</w:t>
      </w:r>
      <w:r>
        <w:rPr>
          <w:rFonts w:hint="eastAsia" w:ascii="仿宋" w:hAnsi="仿宋" w:eastAsia="仿宋" w:cs="仿宋"/>
          <w:b/>
          <w:sz w:val="30"/>
          <w:szCs w:val="30"/>
          <w:lang w:val="en-US" w:eastAsia="zh-CN"/>
        </w:rPr>
        <w:t>十八</w:t>
      </w:r>
      <w:r>
        <w:rPr>
          <w:rFonts w:hint="eastAsia" w:ascii="仿宋" w:hAnsi="仿宋" w:eastAsia="仿宋" w:cs="仿宋"/>
          <w:b/>
          <w:sz w:val="30"/>
          <w:szCs w:val="30"/>
          <w:lang w:eastAsia="zh-CN"/>
        </w:rPr>
        <w:t>条</w:t>
      </w:r>
      <w:r>
        <w:rPr>
          <w:rFonts w:hint="eastAsia" w:ascii="仿宋" w:hAnsi="仿宋" w:eastAsia="仿宋" w:cs="仿宋"/>
          <w:sz w:val="30"/>
          <w:szCs w:val="30"/>
          <w:lang w:val="en-US" w:eastAsia="zh-CN"/>
        </w:rPr>
        <w:t xml:space="preserve">  </w:t>
      </w:r>
      <w:r>
        <w:rPr>
          <w:rFonts w:hint="eastAsia" w:ascii="仿宋" w:hAnsi="仿宋" w:eastAsia="仿宋" w:cs="仿宋"/>
          <w:sz w:val="30"/>
          <w:szCs w:val="30"/>
          <w:u w:val="single"/>
        </w:rPr>
        <w:t>竞价采购采取先交货后付款的方式，所报价格为竞价人以散粮方式送货至委托方指定的承储库点仓口车板价</w:t>
      </w:r>
      <w:r>
        <w:rPr>
          <w:rFonts w:hint="eastAsia" w:ascii="仿宋" w:hAnsi="仿宋" w:eastAsia="仿宋" w:cs="仿宋"/>
          <w:sz w:val="30"/>
          <w:szCs w:val="30"/>
          <w:u w:val="single"/>
          <w:lang w:eastAsia="zh-CN"/>
        </w:rPr>
        <w:t>（清杂后）</w:t>
      </w:r>
      <w:r>
        <w:rPr>
          <w:rFonts w:hint="eastAsia" w:ascii="仿宋" w:hAnsi="仿宋" w:eastAsia="仿宋" w:cs="仿宋"/>
          <w:sz w:val="30"/>
          <w:szCs w:val="30"/>
          <w:u w:val="single"/>
        </w:rPr>
        <w:t>。</w:t>
      </w:r>
      <w:r>
        <w:rPr>
          <w:rFonts w:hint="eastAsia" w:ascii="仿宋" w:hAnsi="仿宋" w:eastAsia="仿宋" w:cs="仿宋"/>
          <w:sz w:val="30"/>
          <w:szCs w:val="30"/>
          <w:u w:val="none"/>
          <w:lang w:eastAsia="zh-CN"/>
        </w:rPr>
        <w:t>（</w:t>
      </w:r>
      <w:r>
        <w:rPr>
          <w:rFonts w:hint="eastAsia" w:ascii="仿宋" w:hAnsi="仿宋" w:eastAsia="仿宋" w:cs="仿宋"/>
          <w:b w:val="0"/>
          <w:bCs/>
          <w:i w:val="0"/>
          <w:iCs w:val="0"/>
          <w:color w:val="000000"/>
          <w:sz w:val="30"/>
          <w:szCs w:val="30"/>
          <w:highlight w:val="none"/>
          <w:u w:val="none"/>
          <w:lang w:val="en-US" w:eastAsia="zh-CN"/>
        </w:rPr>
        <w:t>具体交货方式及费用由委托方确定，</w:t>
      </w:r>
      <w:r>
        <w:rPr>
          <w:rFonts w:hint="eastAsia" w:ascii="仿宋" w:hAnsi="仿宋" w:eastAsia="仿宋" w:cs="仿宋"/>
          <w:sz w:val="30"/>
          <w:szCs w:val="30"/>
        </w:rPr>
        <w:t>以《交易公告》公示的内容为准</w:t>
      </w:r>
      <w:r>
        <w:rPr>
          <w:rFonts w:hint="eastAsia" w:ascii="仿宋" w:hAnsi="仿宋" w:eastAsia="仿宋" w:cs="仿宋"/>
          <w:sz w:val="30"/>
          <w:szCs w:val="30"/>
          <w:u w:val="none"/>
          <w:lang w:eastAsia="zh-CN"/>
        </w:rPr>
        <w:t>）</w:t>
      </w:r>
      <w:bookmarkStart w:id="0" w:name="_GoBack"/>
      <w:bookmarkEnd w:id="0"/>
    </w:p>
    <w:p>
      <w:pPr>
        <w:spacing w:line="560" w:lineRule="exact"/>
        <w:ind w:firstLine="602" w:firstLineChars="200"/>
        <w:rPr>
          <w:rFonts w:hint="eastAsia" w:ascii="仿宋" w:hAnsi="仿宋" w:eastAsia="仿宋" w:cs="仿宋"/>
          <w:sz w:val="30"/>
          <w:szCs w:val="30"/>
        </w:rPr>
      </w:pPr>
      <w:r>
        <w:rPr>
          <w:rFonts w:hint="eastAsia" w:ascii="仿宋" w:hAnsi="仿宋" w:eastAsia="仿宋" w:cs="仿宋"/>
          <w:b/>
          <w:sz w:val="30"/>
          <w:szCs w:val="30"/>
        </w:rPr>
        <w:t>第</w:t>
      </w:r>
      <w:r>
        <w:rPr>
          <w:rFonts w:hint="eastAsia" w:ascii="仿宋" w:hAnsi="仿宋" w:eastAsia="仿宋" w:cs="仿宋"/>
          <w:b/>
          <w:sz w:val="30"/>
          <w:szCs w:val="30"/>
          <w:lang w:val="en-US" w:eastAsia="zh-CN"/>
        </w:rPr>
        <w:t>十九</w:t>
      </w:r>
      <w:r>
        <w:rPr>
          <w:rFonts w:hint="eastAsia" w:ascii="仿宋" w:hAnsi="仿宋" w:eastAsia="仿宋" w:cs="仿宋"/>
          <w:b/>
          <w:sz w:val="30"/>
          <w:szCs w:val="30"/>
        </w:rPr>
        <w:t>条</w:t>
      </w:r>
      <w:r>
        <w:rPr>
          <w:rFonts w:hint="eastAsia" w:ascii="仿宋" w:hAnsi="仿宋" w:eastAsia="仿宋" w:cs="仿宋"/>
          <w:sz w:val="30"/>
          <w:szCs w:val="30"/>
        </w:rPr>
        <w:t xml:space="preserve">  交易按照交易平台提供的方式进行</w:t>
      </w:r>
      <w:r>
        <w:rPr>
          <w:rFonts w:hint="eastAsia" w:ascii="仿宋" w:hAnsi="仿宋" w:eastAsia="仿宋" w:cs="仿宋"/>
          <w:sz w:val="30"/>
          <w:szCs w:val="30"/>
          <w:lang w:eastAsia="zh-CN"/>
        </w:rPr>
        <w:t>，</w:t>
      </w:r>
      <w:r>
        <w:rPr>
          <w:rFonts w:hint="eastAsia" w:ascii="仿宋" w:hAnsi="仿宋" w:eastAsia="仿宋" w:cs="仿宋"/>
          <w:sz w:val="30"/>
          <w:szCs w:val="30"/>
        </w:rPr>
        <w:t>现场及网上电子竞价交易按委托标的序号顺序，依次按交易节进行。</w:t>
      </w:r>
    </w:p>
    <w:p>
      <w:pPr>
        <w:spacing w:line="560" w:lineRule="exact"/>
        <w:ind w:firstLine="602" w:firstLineChars="200"/>
        <w:rPr>
          <w:rFonts w:hint="eastAsia" w:ascii="仿宋" w:hAnsi="仿宋" w:eastAsia="仿宋" w:cs="仿宋"/>
          <w:kern w:val="0"/>
          <w:sz w:val="30"/>
          <w:szCs w:val="30"/>
        </w:rPr>
      </w:pPr>
      <w:r>
        <w:rPr>
          <w:rFonts w:hint="eastAsia" w:ascii="仿宋" w:hAnsi="仿宋" w:eastAsia="仿宋" w:cs="仿宋"/>
          <w:b/>
          <w:sz w:val="30"/>
          <w:szCs w:val="30"/>
        </w:rPr>
        <w:t>第</w:t>
      </w:r>
      <w:r>
        <w:rPr>
          <w:rFonts w:hint="eastAsia" w:ascii="仿宋" w:hAnsi="仿宋" w:eastAsia="仿宋" w:cs="仿宋"/>
          <w:b/>
          <w:sz w:val="30"/>
          <w:szCs w:val="30"/>
          <w:lang w:val="en-US" w:eastAsia="zh-CN"/>
        </w:rPr>
        <w:t>二十</w:t>
      </w:r>
      <w:r>
        <w:rPr>
          <w:rFonts w:hint="eastAsia" w:ascii="仿宋" w:hAnsi="仿宋" w:eastAsia="仿宋" w:cs="仿宋"/>
          <w:b/>
          <w:sz w:val="30"/>
          <w:szCs w:val="30"/>
        </w:rPr>
        <w:t>条</w:t>
      </w:r>
      <w:r>
        <w:rPr>
          <w:rFonts w:hint="eastAsia" w:ascii="仿宋" w:hAnsi="仿宋" w:eastAsia="仿宋" w:cs="仿宋"/>
          <w:sz w:val="30"/>
          <w:szCs w:val="30"/>
        </w:rPr>
        <w:t xml:space="preserve">  </w:t>
      </w:r>
      <w:r>
        <w:rPr>
          <w:rFonts w:hint="eastAsia" w:ascii="仿宋" w:hAnsi="仿宋" w:eastAsia="仿宋" w:cs="仿宋"/>
          <w:kern w:val="0"/>
          <w:sz w:val="30"/>
          <w:szCs w:val="30"/>
        </w:rPr>
        <w:t>开市后，</w:t>
      </w:r>
      <w:r>
        <w:rPr>
          <w:rFonts w:hint="eastAsia" w:ascii="仿宋" w:hAnsi="仿宋" w:eastAsia="仿宋" w:cs="仿宋"/>
          <w:color w:val="000000"/>
          <w:kern w:val="0"/>
          <w:sz w:val="30"/>
          <w:szCs w:val="30"/>
          <w:lang w:eastAsia="zh-CN"/>
        </w:rPr>
        <w:t>竞卖</w:t>
      </w:r>
      <w:r>
        <w:rPr>
          <w:rFonts w:hint="eastAsia" w:ascii="仿宋" w:hAnsi="仿宋" w:eastAsia="仿宋" w:cs="仿宋"/>
          <w:kern w:val="0"/>
          <w:sz w:val="30"/>
          <w:szCs w:val="30"/>
        </w:rPr>
        <w:t>人通过交易终端按交易节逐节进行交易。每笔交易从标的起拍价价位开始报价，并按每吨10元的价位递</w:t>
      </w:r>
      <w:r>
        <w:rPr>
          <w:rFonts w:hint="eastAsia" w:ascii="仿宋" w:hAnsi="仿宋" w:eastAsia="仿宋" w:cs="仿宋"/>
          <w:kern w:val="0"/>
          <w:sz w:val="30"/>
          <w:szCs w:val="30"/>
          <w:lang w:eastAsia="zh-CN"/>
        </w:rPr>
        <w:t>减</w:t>
      </w:r>
      <w:r>
        <w:rPr>
          <w:rFonts w:hint="eastAsia" w:ascii="仿宋" w:hAnsi="仿宋" w:eastAsia="仿宋" w:cs="仿宋"/>
          <w:kern w:val="0"/>
          <w:sz w:val="30"/>
          <w:szCs w:val="30"/>
        </w:rPr>
        <w:t>报价（</w:t>
      </w:r>
      <w:r>
        <w:rPr>
          <w:rFonts w:hint="eastAsia" w:ascii="仿宋" w:hAnsi="仿宋" w:eastAsia="仿宋" w:cs="仿宋"/>
          <w:sz w:val="30"/>
          <w:szCs w:val="30"/>
        </w:rPr>
        <w:t>委托方另有要求的，以《交易公告》公示的内容为准）</w:t>
      </w:r>
      <w:r>
        <w:rPr>
          <w:rFonts w:hint="eastAsia" w:ascii="仿宋" w:hAnsi="仿宋" w:eastAsia="仿宋" w:cs="仿宋"/>
          <w:kern w:val="0"/>
          <w:sz w:val="30"/>
          <w:szCs w:val="30"/>
        </w:rPr>
        <w:t>。</w:t>
      </w:r>
    </w:p>
    <w:p>
      <w:pPr>
        <w:spacing w:line="560" w:lineRule="exact"/>
        <w:ind w:firstLine="602" w:firstLineChars="200"/>
        <w:rPr>
          <w:rFonts w:hint="eastAsia" w:ascii="仿宋" w:hAnsi="仿宋" w:eastAsia="仿宋" w:cs="仿宋"/>
          <w:color w:val="000000"/>
          <w:sz w:val="30"/>
          <w:szCs w:val="30"/>
        </w:rPr>
      </w:pPr>
      <w:r>
        <w:rPr>
          <w:rFonts w:hint="eastAsia" w:ascii="仿宋" w:hAnsi="仿宋" w:eastAsia="仿宋" w:cs="仿宋"/>
          <w:b/>
          <w:color w:val="000000"/>
          <w:sz w:val="30"/>
          <w:szCs w:val="30"/>
        </w:rPr>
        <w:t>第</w:t>
      </w:r>
      <w:r>
        <w:rPr>
          <w:rFonts w:hint="eastAsia" w:ascii="仿宋" w:hAnsi="仿宋" w:eastAsia="仿宋" w:cs="仿宋"/>
          <w:b/>
          <w:color w:val="000000"/>
          <w:sz w:val="30"/>
          <w:szCs w:val="30"/>
          <w:lang w:val="en-US" w:eastAsia="zh-CN"/>
        </w:rPr>
        <w:t>二十一</w:t>
      </w:r>
      <w:r>
        <w:rPr>
          <w:rFonts w:hint="eastAsia" w:ascii="仿宋" w:hAnsi="仿宋" w:eastAsia="仿宋" w:cs="仿宋"/>
          <w:b/>
          <w:color w:val="000000"/>
          <w:sz w:val="30"/>
          <w:szCs w:val="30"/>
        </w:rPr>
        <w:t>条</w:t>
      </w:r>
      <w:r>
        <w:rPr>
          <w:rFonts w:hint="eastAsia" w:ascii="仿宋" w:hAnsi="仿宋" w:eastAsia="仿宋" w:cs="仿宋"/>
          <w:color w:val="000000"/>
          <w:sz w:val="30"/>
          <w:szCs w:val="30"/>
        </w:rPr>
        <w:t xml:space="preserve">  </w:t>
      </w:r>
      <w:r>
        <w:rPr>
          <w:rFonts w:hint="eastAsia" w:ascii="仿宋" w:hAnsi="仿宋" w:eastAsia="仿宋" w:cs="仿宋"/>
          <w:color w:val="000000"/>
          <w:kern w:val="0"/>
          <w:sz w:val="30"/>
          <w:szCs w:val="30"/>
          <w:lang w:eastAsia="zh-CN"/>
        </w:rPr>
        <w:t>竞卖</w:t>
      </w:r>
      <w:r>
        <w:rPr>
          <w:rFonts w:hint="eastAsia" w:ascii="仿宋" w:hAnsi="仿宋" w:eastAsia="仿宋" w:cs="仿宋"/>
          <w:kern w:val="0"/>
          <w:sz w:val="30"/>
          <w:szCs w:val="30"/>
        </w:rPr>
        <w:t>人</w:t>
      </w:r>
      <w:r>
        <w:rPr>
          <w:rFonts w:hint="eastAsia" w:ascii="仿宋" w:hAnsi="仿宋" w:eastAsia="仿宋" w:cs="仿宋"/>
          <w:color w:val="000000"/>
          <w:sz w:val="30"/>
          <w:szCs w:val="30"/>
        </w:rPr>
        <w:t>应点击计算机报价，竞价数量已超过预交保证金所能购买数量的不可再参加竞价。</w:t>
      </w:r>
    </w:p>
    <w:p>
      <w:pPr>
        <w:spacing w:line="560" w:lineRule="exact"/>
        <w:ind w:firstLine="602" w:firstLineChars="200"/>
        <w:rPr>
          <w:rFonts w:hint="eastAsia" w:ascii="仿宋" w:hAnsi="仿宋" w:eastAsia="仿宋" w:cs="仿宋"/>
          <w:sz w:val="30"/>
          <w:szCs w:val="30"/>
        </w:rPr>
      </w:pPr>
      <w:r>
        <w:rPr>
          <w:rFonts w:hint="eastAsia" w:ascii="仿宋" w:hAnsi="仿宋" w:eastAsia="仿宋" w:cs="仿宋"/>
          <w:b/>
          <w:color w:val="000000"/>
          <w:sz w:val="30"/>
          <w:szCs w:val="30"/>
        </w:rPr>
        <w:t>第</w:t>
      </w:r>
      <w:r>
        <w:rPr>
          <w:rFonts w:hint="eastAsia" w:ascii="仿宋" w:hAnsi="仿宋" w:eastAsia="仿宋" w:cs="仿宋"/>
          <w:b/>
          <w:color w:val="000000"/>
          <w:sz w:val="30"/>
          <w:szCs w:val="30"/>
          <w:lang w:val="en-US" w:eastAsia="zh-CN"/>
        </w:rPr>
        <w:t>二十二</w:t>
      </w:r>
      <w:r>
        <w:rPr>
          <w:rFonts w:hint="eastAsia" w:ascii="仿宋" w:hAnsi="仿宋" w:eastAsia="仿宋" w:cs="仿宋"/>
          <w:b/>
          <w:color w:val="000000"/>
          <w:sz w:val="30"/>
          <w:szCs w:val="30"/>
        </w:rPr>
        <w:t>条</w:t>
      </w:r>
      <w:r>
        <w:rPr>
          <w:rFonts w:hint="eastAsia" w:ascii="仿宋" w:hAnsi="仿宋" w:eastAsia="仿宋" w:cs="仿宋"/>
          <w:sz w:val="30"/>
          <w:szCs w:val="30"/>
        </w:rPr>
        <w:t xml:space="preserve">  </w:t>
      </w:r>
      <w:r>
        <w:rPr>
          <w:rFonts w:hint="eastAsia" w:ascii="仿宋" w:hAnsi="仿宋" w:eastAsia="仿宋" w:cs="仿宋"/>
          <w:color w:val="000000"/>
          <w:kern w:val="0"/>
          <w:sz w:val="30"/>
          <w:szCs w:val="30"/>
          <w:lang w:eastAsia="zh-CN"/>
        </w:rPr>
        <w:t>竞卖</w:t>
      </w:r>
      <w:r>
        <w:rPr>
          <w:rFonts w:hint="eastAsia" w:ascii="仿宋" w:hAnsi="仿宋" w:eastAsia="仿宋" w:cs="仿宋"/>
          <w:kern w:val="0"/>
          <w:sz w:val="30"/>
          <w:szCs w:val="30"/>
        </w:rPr>
        <w:t>人</w:t>
      </w:r>
      <w:r>
        <w:rPr>
          <w:rFonts w:hint="eastAsia" w:ascii="仿宋" w:hAnsi="仿宋" w:eastAsia="仿宋" w:cs="仿宋"/>
          <w:sz w:val="30"/>
          <w:szCs w:val="30"/>
        </w:rPr>
        <w:t>一经应价，不得撤回。</w:t>
      </w:r>
    </w:p>
    <w:p>
      <w:pPr>
        <w:spacing w:line="560" w:lineRule="exact"/>
        <w:ind w:firstLine="602" w:firstLineChars="200"/>
        <w:rPr>
          <w:rFonts w:hint="eastAsia" w:ascii="仿宋" w:hAnsi="仿宋" w:eastAsia="仿宋" w:cs="仿宋"/>
          <w:sz w:val="30"/>
          <w:szCs w:val="30"/>
        </w:rPr>
      </w:pPr>
      <w:r>
        <w:rPr>
          <w:rFonts w:hint="eastAsia" w:ascii="仿宋" w:hAnsi="仿宋" w:eastAsia="仿宋" w:cs="仿宋"/>
          <w:b/>
          <w:sz w:val="30"/>
          <w:szCs w:val="30"/>
        </w:rPr>
        <w:t>第</w:t>
      </w:r>
      <w:r>
        <w:rPr>
          <w:rFonts w:hint="eastAsia" w:ascii="仿宋" w:hAnsi="仿宋" w:eastAsia="仿宋" w:cs="仿宋"/>
          <w:b/>
          <w:sz w:val="30"/>
          <w:szCs w:val="30"/>
          <w:lang w:val="en-US" w:eastAsia="zh-CN"/>
        </w:rPr>
        <w:t>二十三</w:t>
      </w:r>
      <w:r>
        <w:rPr>
          <w:rFonts w:hint="eastAsia" w:ascii="仿宋" w:hAnsi="仿宋" w:eastAsia="仿宋" w:cs="仿宋"/>
          <w:b/>
          <w:sz w:val="30"/>
          <w:szCs w:val="30"/>
        </w:rPr>
        <w:t>条</w:t>
      </w:r>
      <w:r>
        <w:rPr>
          <w:rFonts w:hint="eastAsia" w:ascii="仿宋" w:hAnsi="仿宋" w:eastAsia="仿宋" w:cs="仿宋"/>
          <w:sz w:val="30"/>
          <w:szCs w:val="30"/>
        </w:rPr>
        <w:t xml:space="preserve">  在标的起拍价价位上无人应价的，该笔标的流拍。</w:t>
      </w:r>
    </w:p>
    <w:p>
      <w:pPr>
        <w:spacing w:line="560" w:lineRule="exact"/>
        <w:ind w:firstLine="602" w:firstLineChars="200"/>
        <w:rPr>
          <w:rFonts w:hint="eastAsia" w:ascii="仿宋" w:hAnsi="仿宋" w:eastAsia="仿宋" w:cs="仿宋"/>
          <w:sz w:val="30"/>
          <w:szCs w:val="30"/>
        </w:rPr>
      </w:pPr>
      <w:r>
        <w:rPr>
          <w:rFonts w:hint="eastAsia" w:ascii="仿宋" w:hAnsi="仿宋" w:eastAsia="仿宋" w:cs="仿宋"/>
          <w:b/>
          <w:sz w:val="30"/>
          <w:szCs w:val="30"/>
        </w:rPr>
        <w:t>第</w:t>
      </w:r>
      <w:r>
        <w:rPr>
          <w:rFonts w:hint="eastAsia" w:ascii="仿宋" w:hAnsi="仿宋" w:eastAsia="仿宋" w:cs="仿宋"/>
          <w:b/>
          <w:sz w:val="30"/>
          <w:szCs w:val="30"/>
          <w:lang w:val="en-US" w:eastAsia="zh-CN"/>
        </w:rPr>
        <w:t>二十四</w:t>
      </w:r>
      <w:r>
        <w:rPr>
          <w:rFonts w:hint="eastAsia" w:ascii="仿宋" w:hAnsi="仿宋" w:eastAsia="仿宋" w:cs="仿宋"/>
          <w:b/>
          <w:sz w:val="30"/>
          <w:szCs w:val="30"/>
        </w:rPr>
        <w:t>条</w:t>
      </w:r>
      <w:r>
        <w:rPr>
          <w:rFonts w:hint="eastAsia" w:ascii="仿宋" w:hAnsi="仿宋" w:eastAsia="仿宋" w:cs="仿宋"/>
          <w:sz w:val="30"/>
          <w:szCs w:val="30"/>
        </w:rPr>
        <w:t xml:space="preserve">  </w:t>
      </w:r>
      <w:r>
        <w:rPr>
          <w:rFonts w:hint="eastAsia" w:ascii="仿宋" w:hAnsi="仿宋" w:eastAsia="仿宋" w:cs="仿宋"/>
          <w:color w:val="000000"/>
          <w:kern w:val="0"/>
          <w:sz w:val="30"/>
          <w:szCs w:val="30"/>
          <w:lang w:eastAsia="zh-CN"/>
        </w:rPr>
        <w:t>竞卖</w:t>
      </w:r>
      <w:r>
        <w:rPr>
          <w:rFonts w:hint="eastAsia" w:ascii="仿宋" w:hAnsi="仿宋" w:eastAsia="仿宋" w:cs="仿宋"/>
          <w:kern w:val="0"/>
          <w:sz w:val="30"/>
          <w:szCs w:val="30"/>
        </w:rPr>
        <w:t>人</w:t>
      </w:r>
      <w:r>
        <w:rPr>
          <w:rFonts w:hint="eastAsia" w:ascii="仿宋" w:hAnsi="仿宋" w:eastAsia="仿宋" w:cs="仿宋"/>
          <w:sz w:val="30"/>
          <w:szCs w:val="30"/>
        </w:rPr>
        <w:t>在新价位应价并被交易平台确认后，前一价位的应价自动失效。</w:t>
      </w:r>
      <w:r>
        <w:rPr>
          <w:rFonts w:hint="eastAsia" w:ascii="仿宋" w:hAnsi="仿宋" w:eastAsia="仿宋" w:cs="仿宋"/>
          <w:color w:val="000000"/>
          <w:kern w:val="0"/>
          <w:sz w:val="30"/>
          <w:szCs w:val="30"/>
          <w:lang w:eastAsia="zh-CN"/>
        </w:rPr>
        <w:t>竞卖</w:t>
      </w:r>
      <w:r>
        <w:rPr>
          <w:rFonts w:hint="eastAsia" w:ascii="仿宋" w:hAnsi="仿宋" w:eastAsia="仿宋" w:cs="仿宋"/>
          <w:kern w:val="0"/>
          <w:sz w:val="30"/>
          <w:szCs w:val="30"/>
        </w:rPr>
        <w:t>人</w:t>
      </w:r>
      <w:r>
        <w:rPr>
          <w:rFonts w:hint="eastAsia" w:ascii="仿宋" w:hAnsi="仿宋" w:eastAsia="仿宋" w:cs="仿宋"/>
          <w:sz w:val="30"/>
          <w:szCs w:val="30"/>
        </w:rPr>
        <w:t>报价后，在规定的时间内如无</w:t>
      </w:r>
      <w:r>
        <w:rPr>
          <w:rFonts w:hint="eastAsia" w:ascii="仿宋" w:hAnsi="仿宋" w:eastAsia="仿宋" w:cs="仿宋"/>
          <w:sz w:val="30"/>
          <w:szCs w:val="30"/>
          <w:lang w:eastAsia="zh-CN"/>
        </w:rPr>
        <w:t>其他</w:t>
      </w:r>
      <w:r>
        <w:rPr>
          <w:rFonts w:hint="eastAsia" w:ascii="仿宋" w:hAnsi="仿宋" w:eastAsia="仿宋" w:cs="仿宋"/>
          <w:color w:val="000000"/>
          <w:kern w:val="0"/>
          <w:sz w:val="30"/>
          <w:szCs w:val="30"/>
          <w:lang w:eastAsia="zh-CN"/>
        </w:rPr>
        <w:t>竞卖</w:t>
      </w:r>
      <w:r>
        <w:rPr>
          <w:rFonts w:hint="eastAsia" w:ascii="仿宋" w:hAnsi="仿宋" w:eastAsia="仿宋" w:cs="仿宋"/>
          <w:kern w:val="0"/>
          <w:sz w:val="30"/>
          <w:szCs w:val="30"/>
        </w:rPr>
        <w:t>人</w:t>
      </w:r>
      <w:r>
        <w:rPr>
          <w:rFonts w:hint="eastAsia" w:ascii="仿宋" w:hAnsi="仿宋" w:eastAsia="仿宋" w:cs="仿宋"/>
          <w:sz w:val="30"/>
          <w:szCs w:val="30"/>
        </w:rPr>
        <w:t>以更</w:t>
      </w:r>
      <w:r>
        <w:rPr>
          <w:rFonts w:hint="eastAsia" w:ascii="仿宋" w:hAnsi="仿宋" w:eastAsia="仿宋" w:cs="仿宋"/>
          <w:sz w:val="30"/>
          <w:szCs w:val="30"/>
          <w:lang w:eastAsia="zh-CN"/>
        </w:rPr>
        <w:t>低</w:t>
      </w:r>
      <w:r>
        <w:rPr>
          <w:rFonts w:hint="eastAsia" w:ascii="仿宋" w:hAnsi="仿宋" w:eastAsia="仿宋" w:cs="仿宋"/>
          <w:sz w:val="30"/>
          <w:szCs w:val="30"/>
        </w:rPr>
        <w:t>的价格应价，则该报价为标的的成交价，该</w:t>
      </w:r>
      <w:r>
        <w:rPr>
          <w:rFonts w:hint="eastAsia" w:ascii="仿宋" w:hAnsi="仿宋" w:eastAsia="仿宋" w:cs="仿宋"/>
          <w:color w:val="000000"/>
          <w:kern w:val="0"/>
          <w:sz w:val="30"/>
          <w:szCs w:val="30"/>
          <w:lang w:eastAsia="zh-CN"/>
        </w:rPr>
        <w:t>竞卖</w:t>
      </w:r>
      <w:r>
        <w:rPr>
          <w:rFonts w:hint="eastAsia" w:ascii="仿宋" w:hAnsi="仿宋" w:eastAsia="仿宋" w:cs="仿宋"/>
          <w:kern w:val="0"/>
          <w:sz w:val="30"/>
          <w:szCs w:val="30"/>
        </w:rPr>
        <w:t>人</w:t>
      </w:r>
      <w:r>
        <w:rPr>
          <w:rFonts w:hint="eastAsia" w:ascii="仿宋" w:hAnsi="仿宋" w:eastAsia="仿宋" w:cs="仿宋"/>
          <w:sz w:val="30"/>
          <w:szCs w:val="30"/>
        </w:rPr>
        <w:t>为标的物的</w:t>
      </w:r>
      <w:r>
        <w:rPr>
          <w:rFonts w:hint="eastAsia" w:ascii="仿宋" w:hAnsi="仿宋" w:eastAsia="仿宋" w:cs="仿宋"/>
          <w:sz w:val="30"/>
          <w:szCs w:val="30"/>
          <w:lang w:eastAsia="zh-CN"/>
        </w:rPr>
        <w:t>卖方</w:t>
      </w:r>
      <w:r>
        <w:rPr>
          <w:rFonts w:hint="eastAsia" w:ascii="仿宋" w:hAnsi="仿宋" w:eastAsia="仿宋" w:cs="仿宋"/>
          <w:sz w:val="30"/>
          <w:szCs w:val="30"/>
        </w:rPr>
        <w:t>，本次交易即确定成交。</w:t>
      </w:r>
    </w:p>
    <w:p>
      <w:pPr>
        <w:spacing w:line="560" w:lineRule="exact"/>
        <w:ind w:firstLine="602" w:firstLineChars="200"/>
        <w:rPr>
          <w:rFonts w:hint="eastAsia" w:ascii="仿宋" w:hAnsi="仿宋" w:eastAsia="仿宋" w:cs="仿宋"/>
          <w:sz w:val="30"/>
          <w:szCs w:val="30"/>
        </w:rPr>
      </w:pPr>
      <w:r>
        <w:rPr>
          <w:rFonts w:hint="eastAsia" w:ascii="仿宋" w:hAnsi="仿宋" w:eastAsia="仿宋" w:cs="仿宋"/>
          <w:b/>
          <w:sz w:val="30"/>
          <w:szCs w:val="30"/>
        </w:rPr>
        <w:t>第</w:t>
      </w:r>
      <w:r>
        <w:rPr>
          <w:rFonts w:hint="eastAsia" w:ascii="仿宋" w:hAnsi="仿宋" w:eastAsia="仿宋" w:cs="仿宋"/>
          <w:b/>
          <w:sz w:val="30"/>
          <w:szCs w:val="30"/>
          <w:lang w:val="en-US" w:eastAsia="zh-CN"/>
        </w:rPr>
        <w:t>二十五</w:t>
      </w:r>
      <w:r>
        <w:rPr>
          <w:rFonts w:hint="eastAsia" w:ascii="仿宋" w:hAnsi="仿宋" w:eastAsia="仿宋" w:cs="仿宋"/>
          <w:b/>
          <w:sz w:val="30"/>
          <w:szCs w:val="30"/>
        </w:rPr>
        <w:t xml:space="preserve">条 </w:t>
      </w:r>
      <w:r>
        <w:rPr>
          <w:rFonts w:hint="eastAsia" w:ascii="仿宋" w:hAnsi="仿宋" w:eastAsia="仿宋" w:cs="仿宋"/>
          <w:sz w:val="30"/>
          <w:szCs w:val="30"/>
        </w:rPr>
        <w:t xml:space="preserve"> </w:t>
      </w:r>
      <w:r>
        <w:rPr>
          <w:rFonts w:hint="eastAsia" w:ascii="仿宋" w:hAnsi="仿宋" w:eastAsia="仿宋" w:cs="仿宋"/>
          <w:color w:val="333333"/>
          <w:sz w:val="30"/>
          <w:szCs w:val="30"/>
        </w:rPr>
        <w:t>交易合同自系统确定竞价成交之日起生效</w:t>
      </w:r>
      <w:r>
        <w:rPr>
          <w:rFonts w:hint="eastAsia" w:ascii="仿宋" w:hAnsi="仿宋" w:eastAsia="仿宋" w:cs="仿宋"/>
          <w:spacing w:val="6"/>
          <w:sz w:val="30"/>
          <w:szCs w:val="30"/>
          <w:lang w:val="zh-CN"/>
        </w:rPr>
        <w:t>。</w:t>
      </w:r>
      <w:r>
        <w:rPr>
          <w:rFonts w:hint="eastAsia" w:ascii="仿宋" w:hAnsi="仿宋" w:eastAsia="仿宋" w:cs="仿宋"/>
          <w:sz w:val="30"/>
          <w:szCs w:val="30"/>
          <w:lang w:val="zh-CN"/>
        </w:rPr>
        <w:t>竞价交易结束后，</w:t>
      </w:r>
      <w:r>
        <w:rPr>
          <w:rFonts w:hint="eastAsia" w:ascii="仿宋" w:hAnsi="仿宋" w:eastAsia="仿宋" w:cs="仿宋"/>
          <w:sz w:val="30"/>
          <w:szCs w:val="30"/>
        </w:rPr>
        <w:t>交易成交双方</w:t>
      </w:r>
      <w:r>
        <w:rPr>
          <w:rFonts w:hint="eastAsia" w:ascii="仿宋" w:hAnsi="仿宋" w:eastAsia="仿宋" w:cs="仿宋"/>
          <w:sz w:val="30"/>
          <w:szCs w:val="30"/>
          <w:lang w:val="en-US" w:eastAsia="zh-CN"/>
        </w:rPr>
        <w:t>应</w:t>
      </w:r>
      <w:r>
        <w:rPr>
          <w:rFonts w:hint="eastAsia" w:ascii="仿宋" w:hAnsi="仿宋" w:eastAsia="仿宋" w:cs="仿宋"/>
          <w:sz w:val="30"/>
          <w:szCs w:val="30"/>
        </w:rPr>
        <w:t>在规定时间内通过交易系统网上签订电子交易合同</w:t>
      </w:r>
      <w:r>
        <w:rPr>
          <w:rFonts w:hint="eastAsia" w:ascii="仿宋" w:hAnsi="仿宋" w:eastAsia="仿宋" w:cs="仿宋"/>
          <w:sz w:val="30"/>
          <w:szCs w:val="30"/>
          <w:lang w:eastAsia="zh-CN"/>
        </w:rPr>
        <w:t>。</w:t>
      </w:r>
    </w:p>
    <w:p>
      <w:pPr>
        <w:shd w:val="clear" w:color="auto" w:fill="FFFFFF"/>
        <w:spacing w:line="360" w:lineRule="auto"/>
        <w:ind w:firstLine="602" w:firstLineChars="200"/>
        <w:rPr>
          <w:rFonts w:hint="eastAsia" w:ascii="仿宋" w:hAnsi="仿宋" w:eastAsia="仿宋" w:cs="仿宋"/>
          <w:color w:val="212121"/>
          <w:kern w:val="0"/>
          <w:sz w:val="29"/>
          <w:szCs w:val="29"/>
        </w:rPr>
      </w:pPr>
      <w:r>
        <w:rPr>
          <w:rFonts w:hint="eastAsia" w:ascii="仿宋" w:hAnsi="仿宋" w:eastAsia="仿宋" w:cs="仿宋"/>
          <w:b/>
          <w:kern w:val="0"/>
          <w:sz w:val="30"/>
          <w:szCs w:val="30"/>
        </w:rPr>
        <w:t>第</w:t>
      </w:r>
      <w:r>
        <w:rPr>
          <w:rFonts w:hint="eastAsia" w:ascii="仿宋" w:hAnsi="仿宋" w:eastAsia="仿宋" w:cs="仿宋"/>
          <w:b/>
          <w:kern w:val="0"/>
          <w:sz w:val="30"/>
          <w:szCs w:val="30"/>
          <w:lang w:val="en-US" w:eastAsia="zh-CN"/>
        </w:rPr>
        <w:t>二十六</w:t>
      </w:r>
      <w:r>
        <w:rPr>
          <w:rFonts w:hint="eastAsia" w:ascii="仿宋" w:hAnsi="仿宋" w:eastAsia="仿宋" w:cs="仿宋"/>
          <w:b/>
          <w:kern w:val="0"/>
          <w:sz w:val="30"/>
          <w:szCs w:val="30"/>
        </w:rPr>
        <w:t>条</w:t>
      </w:r>
      <w:r>
        <w:rPr>
          <w:rFonts w:hint="eastAsia" w:ascii="仿宋" w:hAnsi="仿宋" w:eastAsia="仿宋" w:cs="仿宋"/>
          <w:kern w:val="0"/>
          <w:sz w:val="32"/>
          <w:szCs w:val="32"/>
        </w:rPr>
        <w:t xml:space="preserve"> </w:t>
      </w:r>
      <w:r>
        <w:rPr>
          <w:rFonts w:hint="eastAsia" w:ascii="仿宋" w:hAnsi="仿宋" w:eastAsia="仿宋" w:cs="仿宋"/>
          <w:kern w:val="0"/>
          <w:sz w:val="30"/>
          <w:szCs w:val="30"/>
        </w:rPr>
        <w:t>因公共网络故障等不可抗力原因造成交易中断的，湖南市场不承担责任，并有权推迟或暂停交易。推迟、暂停及恢复交易，湖南市场应及时公告。竞买方终端设备、网络等出现故障，不影响交易正常进行。</w:t>
      </w:r>
    </w:p>
    <w:p>
      <w:pPr>
        <w:spacing w:line="800" w:lineRule="exact"/>
        <w:jc w:val="center"/>
        <w:rPr>
          <w:rFonts w:hint="eastAsia" w:ascii="黑体" w:hAnsi="Times New Roman" w:eastAsia="黑体" w:cs="Times New Roman"/>
          <w:bCs/>
          <w:sz w:val="32"/>
          <w:szCs w:val="20"/>
        </w:rPr>
      </w:pPr>
      <w:r>
        <w:rPr>
          <w:rFonts w:hint="eastAsia" w:ascii="黑体" w:hAnsi="Times New Roman" w:eastAsia="黑体" w:cs="Times New Roman"/>
          <w:bCs/>
          <w:sz w:val="32"/>
          <w:szCs w:val="20"/>
        </w:rPr>
        <w:t>第六章  交割和结算</w:t>
      </w:r>
    </w:p>
    <w:p>
      <w:pPr>
        <w:spacing w:line="560" w:lineRule="exact"/>
        <w:ind w:firstLine="602" w:firstLineChars="200"/>
        <w:rPr>
          <w:rFonts w:hint="eastAsia" w:ascii="仿宋" w:hAnsi="仿宋" w:eastAsia="仿宋" w:cs="Times New Roman"/>
          <w:sz w:val="30"/>
          <w:szCs w:val="30"/>
        </w:rPr>
      </w:pPr>
      <w:r>
        <w:rPr>
          <w:rFonts w:hint="eastAsia" w:ascii="仿宋" w:hAnsi="仿宋" w:eastAsia="仿宋" w:cs="Times New Roman"/>
          <w:b/>
          <w:sz w:val="30"/>
          <w:szCs w:val="30"/>
          <w:lang w:eastAsia="zh-CN"/>
        </w:rPr>
        <w:t>第</w:t>
      </w:r>
      <w:r>
        <w:rPr>
          <w:rFonts w:hint="eastAsia" w:ascii="仿宋" w:hAnsi="仿宋" w:eastAsia="仿宋" w:cs="Times New Roman"/>
          <w:b/>
          <w:sz w:val="30"/>
          <w:szCs w:val="30"/>
          <w:lang w:val="en-US" w:eastAsia="zh-CN"/>
        </w:rPr>
        <w:t>二十七</w:t>
      </w:r>
      <w:r>
        <w:rPr>
          <w:rFonts w:hint="eastAsia" w:ascii="仿宋" w:hAnsi="仿宋" w:eastAsia="仿宋" w:cs="Times New Roman"/>
          <w:b/>
          <w:sz w:val="30"/>
          <w:szCs w:val="30"/>
          <w:lang w:eastAsia="zh-CN"/>
        </w:rPr>
        <w:t>条</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交易双方应严格履行合同规定的责任义务，并享有合同规定的权利。</w:t>
      </w:r>
    </w:p>
    <w:p>
      <w:pPr>
        <w:spacing w:line="560" w:lineRule="exact"/>
        <w:ind w:firstLine="602" w:firstLineChars="200"/>
        <w:rPr>
          <w:rFonts w:hint="eastAsia" w:ascii="仿宋" w:hAnsi="仿宋" w:eastAsia="仿宋" w:cs="Times New Roman"/>
          <w:sz w:val="30"/>
          <w:szCs w:val="30"/>
        </w:rPr>
      </w:pPr>
      <w:r>
        <w:rPr>
          <w:rFonts w:hint="eastAsia" w:ascii="仿宋" w:hAnsi="仿宋" w:eastAsia="仿宋" w:cs="Times New Roman"/>
          <w:b/>
          <w:sz w:val="30"/>
          <w:szCs w:val="30"/>
          <w:lang w:eastAsia="zh-CN"/>
        </w:rPr>
        <w:t>第</w:t>
      </w:r>
      <w:r>
        <w:rPr>
          <w:rFonts w:hint="eastAsia" w:ascii="仿宋" w:hAnsi="仿宋" w:eastAsia="仿宋" w:cs="Times New Roman"/>
          <w:b/>
          <w:sz w:val="30"/>
          <w:szCs w:val="30"/>
          <w:lang w:val="en-US" w:eastAsia="zh-CN"/>
        </w:rPr>
        <w:t>二十八</w:t>
      </w:r>
      <w:r>
        <w:rPr>
          <w:rFonts w:hint="eastAsia" w:ascii="仿宋" w:hAnsi="仿宋" w:eastAsia="仿宋" w:cs="Times New Roman"/>
          <w:b/>
          <w:sz w:val="30"/>
          <w:szCs w:val="30"/>
          <w:lang w:eastAsia="zh-CN"/>
        </w:rPr>
        <w:t>条</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合同的履行时间为合同</w:t>
      </w:r>
      <w:r>
        <w:rPr>
          <w:rFonts w:hint="eastAsia" w:ascii="仿宋" w:hAnsi="仿宋" w:eastAsia="仿宋" w:cs="Times New Roman"/>
          <w:sz w:val="30"/>
          <w:szCs w:val="30"/>
          <w:lang w:val="en-US" w:eastAsia="zh-CN"/>
        </w:rPr>
        <w:t>生效</w:t>
      </w:r>
      <w:r>
        <w:rPr>
          <w:rFonts w:hint="eastAsia" w:ascii="仿宋" w:hAnsi="仿宋" w:eastAsia="仿宋" w:cs="Times New Roman"/>
          <w:sz w:val="30"/>
          <w:szCs w:val="30"/>
        </w:rPr>
        <w:t>之日起，</w:t>
      </w:r>
      <w:r>
        <w:rPr>
          <w:rFonts w:hint="eastAsia" w:ascii="仿宋" w:hAnsi="仿宋" w:eastAsia="仿宋" w:cs="Times New Roman"/>
          <w:sz w:val="30"/>
          <w:szCs w:val="30"/>
          <w:u w:val="single"/>
        </w:rPr>
        <w:t>全部交货期为</w:t>
      </w:r>
      <w:r>
        <w:rPr>
          <w:rFonts w:hint="eastAsia" w:ascii="仿宋" w:hAnsi="仿宋" w:eastAsia="仿宋" w:cs="Times New Roman"/>
          <w:sz w:val="30"/>
          <w:szCs w:val="30"/>
          <w:u w:val="single"/>
          <w:lang w:val="en-US" w:eastAsia="zh-CN"/>
        </w:rPr>
        <w:t>60天（</w:t>
      </w:r>
      <w:r>
        <w:rPr>
          <w:rFonts w:hint="eastAsia" w:ascii="仿宋" w:hAnsi="仿宋" w:eastAsia="仿宋" w:cs="仿宋_GB2312"/>
          <w:kern w:val="0"/>
          <w:sz w:val="30"/>
          <w:szCs w:val="30"/>
        </w:rPr>
        <w:t>委托单位另有要求的，</w:t>
      </w:r>
      <w:r>
        <w:rPr>
          <w:rFonts w:hint="eastAsia" w:ascii="仿宋" w:hAnsi="仿宋" w:eastAsia="仿宋"/>
          <w:sz w:val="30"/>
          <w:szCs w:val="30"/>
        </w:rPr>
        <w:t>以《交易公告》和《交易清单》公示的内容为准</w:t>
      </w:r>
      <w:r>
        <w:rPr>
          <w:rFonts w:hint="eastAsia" w:ascii="仿宋" w:hAnsi="仿宋" w:eastAsia="仿宋" w:cs="Times New Roman"/>
          <w:sz w:val="30"/>
          <w:szCs w:val="30"/>
          <w:u w:val="none"/>
          <w:lang w:val="en-US" w:eastAsia="zh-CN"/>
        </w:rPr>
        <w:t>）。</w:t>
      </w:r>
      <w:r>
        <w:rPr>
          <w:rFonts w:hint="eastAsia" w:ascii="仿宋" w:hAnsi="仿宋" w:eastAsia="仿宋" w:cs="Times New Roman"/>
          <w:sz w:val="30"/>
          <w:szCs w:val="30"/>
        </w:rPr>
        <w:t>逾期供货或未按期完成供货量，委托方有权终止履行合同，竞</w:t>
      </w:r>
      <w:r>
        <w:rPr>
          <w:rFonts w:hint="eastAsia" w:ascii="仿宋" w:hAnsi="仿宋" w:eastAsia="仿宋" w:cs="Times New Roman"/>
          <w:sz w:val="30"/>
          <w:szCs w:val="30"/>
          <w:lang w:eastAsia="zh-CN"/>
        </w:rPr>
        <w:t>卖</w:t>
      </w:r>
      <w:r>
        <w:rPr>
          <w:rFonts w:hint="eastAsia" w:ascii="仿宋" w:hAnsi="仿宋" w:eastAsia="仿宋" w:cs="Times New Roman"/>
          <w:sz w:val="30"/>
          <w:szCs w:val="30"/>
        </w:rPr>
        <w:t>人承担相应违约责任。</w:t>
      </w:r>
    </w:p>
    <w:p>
      <w:pPr>
        <w:spacing w:line="560" w:lineRule="exact"/>
        <w:ind w:firstLine="602" w:firstLineChars="200"/>
        <w:rPr>
          <w:rFonts w:hint="eastAsia" w:ascii="仿宋" w:hAnsi="仿宋" w:eastAsia="仿宋" w:cs="Times New Roman"/>
          <w:sz w:val="30"/>
          <w:szCs w:val="30"/>
          <w:lang w:val="en-US" w:eastAsia="zh-CN"/>
        </w:rPr>
      </w:pPr>
      <w:r>
        <w:rPr>
          <w:rFonts w:hint="eastAsia" w:ascii="仿宋" w:hAnsi="仿宋" w:eastAsia="仿宋" w:cs="Times New Roman"/>
          <w:b/>
          <w:sz w:val="30"/>
          <w:szCs w:val="30"/>
          <w:lang w:eastAsia="zh-CN"/>
        </w:rPr>
        <w:t>第二十九条</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货款结算方式：</w:t>
      </w:r>
      <w:r>
        <w:rPr>
          <w:rFonts w:hint="eastAsia" w:ascii="仿宋" w:hAnsi="仿宋" w:eastAsia="仿宋" w:cs="Times New Roman"/>
          <w:sz w:val="30"/>
          <w:szCs w:val="30"/>
          <w:u w:val="none"/>
        </w:rPr>
        <w:t>采取线下结算，</w:t>
      </w:r>
      <w:r>
        <w:rPr>
          <w:rFonts w:hint="eastAsia" w:ascii="仿宋" w:hAnsi="仿宋" w:eastAsia="仿宋" w:cs="Times New Roman"/>
          <w:sz w:val="30"/>
          <w:szCs w:val="30"/>
          <w:u w:val="none"/>
          <w:lang w:eastAsia="zh-CN"/>
        </w:rPr>
        <w:t>具体操作方式以</w:t>
      </w:r>
      <w:r>
        <w:rPr>
          <w:rFonts w:hint="eastAsia" w:ascii="仿宋" w:hAnsi="仿宋" w:eastAsia="仿宋"/>
          <w:sz w:val="30"/>
          <w:szCs w:val="30"/>
        </w:rPr>
        <w:t>《交易公告》</w:t>
      </w:r>
      <w:r>
        <w:rPr>
          <w:rFonts w:hint="eastAsia" w:ascii="仿宋" w:hAnsi="仿宋" w:eastAsia="仿宋"/>
          <w:sz w:val="30"/>
          <w:szCs w:val="30"/>
          <w:lang w:eastAsia="zh-CN"/>
        </w:rPr>
        <w:t>和</w:t>
      </w:r>
      <w:r>
        <w:rPr>
          <w:rFonts w:hint="eastAsia" w:ascii="仿宋" w:hAnsi="仿宋" w:eastAsia="仿宋"/>
          <w:sz w:val="30"/>
          <w:szCs w:val="30"/>
        </w:rPr>
        <w:t>《交易清单》</w:t>
      </w:r>
      <w:r>
        <w:rPr>
          <w:rFonts w:hint="eastAsia" w:ascii="仿宋" w:hAnsi="仿宋" w:eastAsia="仿宋"/>
          <w:sz w:val="30"/>
          <w:szCs w:val="30"/>
          <w:lang w:eastAsia="zh-CN"/>
        </w:rPr>
        <w:t>为准</w:t>
      </w:r>
      <w:r>
        <w:rPr>
          <w:rFonts w:hint="eastAsia" w:ascii="仿宋" w:hAnsi="仿宋" w:eastAsia="仿宋" w:cs="Times New Roman"/>
          <w:sz w:val="30"/>
          <w:szCs w:val="30"/>
        </w:rPr>
        <w:t>。</w:t>
      </w:r>
    </w:p>
    <w:p>
      <w:pPr>
        <w:spacing w:line="560" w:lineRule="exact"/>
        <w:ind w:firstLine="602" w:firstLineChars="200"/>
        <w:rPr>
          <w:rFonts w:hint="eastAsia" w:ascii="仿宋" w:hAnsi="仿宋" w:eastAsia="仿宋" w:cs="Times New Roman"/>
          <w:sz w:val="30"/>
          <w:szCs w:val="30"/>
        </w:rPr>
      </w:pPr>
      <w:r>
        <w:rPr>
          <w:rFonts w:hint="eastAsia" w:ascii="仿宋" w:hAnsi="仿宋" w:eastAsia="仿宋" w:cs="Times New Roman"/>
          <w:b/>
          <w:sz w:val="30"/>
          <w:szCs w:val="30"/>
          <w:lang w:eastAsia="zh-CN"/>
        </w:rPr>
        <w:t>第</w:t>
      </w:r>
      <w:r>
        <w:rPr>
          <w:rFonts w:hint="eastAsia" w:ascii="仿宋" w:hAnsi="仿宋" w:eastAsia="仿宋" w:cs="Times New Roman"/>
          <w:b/>
          <w:sz w:val="30"/>
          <w:szCs w:val="30"/>
          <w:lang w:val="en-US" w:eastAsia="zh-CN"/>
        </w:rPr>
        <w:t>三十</w:t>
      </w:r>
      <w:r>
        <w:rPr>
          <w:rFonts w:hint="eastAsia" w:ascii="仿宋" w:hAnsi="仿宋" w:eastAsia="仿宋" w:cs="Times New Roman"/>
          <w:b/>
          <w:sz w:val="30"/>
          <w:szCs w:val="30"/>
          <w:lang w:eastAsia="zh-CN"/>
        </w:rPr>
        <w:t>条</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湖南市场向交易双方各收取成交额的0.</w:t>
      </w:r>
      <w:r>
        <w:rPr>
          <w:rFonts w:hint="eastAsia" w:ascii="仿宋" w:hAnsi="仿宋" w:eastAsia="仿宋" w:cs="Times New Roman"/>
          <w:sz w:val="30"/>
          <w:szCs w:val="30"/>
          <w:lang w:val="en-US" w:eastAsia="zh-CN"/>
        </w:rPr>
        <w:t>08</w:t>
      </w:r>
      <w:r>
        <w:rPr>
          <w:rFonts w:hint="eastAsia" w:ascii="仿宋" w:hAnsi="仿宋" w:eastAsia="仿宋" w:cs="Times New Roman"/>
          <w:sz w:val="30"/>
          <w:szCs w:val="30"/>
        </w:rPr>
        <w:t>%为交易手续费，从交易保证金中扣除。</w:t>
      </w:r>
    </w:p>
    <w:p>
      <w:pPr>
        <w:spacing w:line="560" w:lineRule="exact"/>
        <w:ind w:firstLine="602" w:firstLineChars="200"/>
        <w:rPr>
          <w:rFonts w:hint="eastAsia" w:ascii="仿宋" w:hAnsi="仿宋" w:eastAsia="仿宋" w:cs="Times New Roman"/>
          <w:sz w:val="30"/>
          <w:szCs w:val="30"/>
        </w:rPr>
      </w:pPr>
      <w:r>
        <w:rPr>
          <w:rFonts w:hint="eastAsia" w:ascii="仿宋" w:hAnsi="仿宋" w:eastAsia="仿宋" w:cs="Times New Roman"/>
          <w:b/>
          <w:sz w:val="30"/>
          <w:szCs w:val="30"/>
          <w:lang w:eastAsia="zh-CN"/>
        </w:rPr>
        <w:t>第三十</w:t>
      </w:r>
      <w:r>
        <w:rPr>
          <w:rFonts w:hint="eastAsia" w:ascii="仿宋" w:hAnsi="仿宋" w:eastAsia="仿宋" w:cs="Times New Roman"/>
          <w:b/>
          <w:sz w:val="30"/>
          <w:szCs w:val="30"/>
          <w:lang w:val="en-US" w:eastAsia="zh-CN"/>
        </w:rPr>
        <w:t>一</w:t>
      </w:r>
      <w:r>
        <w:rPr>
          <w:rFonts w:hint="eastAsia" w:ascii="仿宋" w:hAnsi="仿宋" w:eastAsia="仿宋" w:cs="Times New Roman"/>
          <w:b/>
          <w:sz w:val="30"/>
          <w:szCs w:val="30"/>
          <w:lang w:eastAsia="zh-CN"/>
        </w:rPr>
        <w:t>条</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竞价采购合同完全履行后，凭双方单位开具的《竞价采购验收确认单》申请退回</w:t>
      </w:r>
      <w:r>
        <w:rPr>
          <w:rFonts w:hint="eastAsia" w:ascii="仿宋" w:hAnsi="仿宋" w:eastAsia="仿宋" w:cs="Times New Roman"/>
          <w:sz w:val="30"/>
          <w:szCs w:val="30"/>
          <w:lang w:val="en-US" w:eastAsia="zh-CN"/>
        </w:rPr>
        <w:t>剩余</w:t>
      </w:r>
      <w:r>
        <w:rPr>
          <w:rFonts w:hint="eastAsia" w:ascii="仿宋" w:hAnsi="仿宋" w:eastAsia="仿宋" w:cs="Times New Roman"/>
          <w:sz w:val="30"/>
          <w:szCs w:val="30"/>
        </w:rPr>
        <w:t>保证金。湖南市场在收到</w:t>
      </w:r>
      <w:r>
        <w:rPr>
          <w:rFonts w:hint="eastAsia" w:ascii="仿宋" w:hAnsi="仿宋" w:eastAsia="仿宋" w:cs="Times New Roman"/>
          <w:sz w:val="30"/>
          <w:szCs w:val="30"/>
          <w:lang w:val="en-US" w:eastAsia="zh-CN"/>
        </w:rPr>
        <w:t>验收</w:t>
      </w:r>
      <w:r>
        <w:rPr>
          <w:rFonts w:hint="eastAsia" w:ascii="仿宋" w:hAnsi="仿宋" w:eastAsia="仿宋" w:cs="Times New Roman"/>
          <w:sz w:val="30"/>
          <w:szCs w:val="30"/>
        </w:rPr>
        <w:t>确认单后的3个工作日内办理退回</w:t>
      </w:r>
      <w:r>
        <w:rPr>
          <w:rFonts w:hint="eastAsia" w:ascii="仿宋" w:hAnsi="仿宋" w:eastAsia="仿宋" w:cs="Times New Roman"/>
          <w:sz w:val="30"/>
          <w:szCs w:val="30"/>
          <w:lang w:val="en-US" w:eastAsia="zh-CN"/>
        </w:rPr>
        <w:t>剩余</w:t>
      </w:r>
      <w:r>
        <w:rPr>
          <w:rFonts w:hint="eastAsia" w:ascii="仿宋" w:hAnsi="仿宋" w:eastAsia="仿宋" w:cs="Times New Roman"/>
          <w:sz w:val="30"/>
          <w:szCs w:val="30"/>
        </w:rPr>
        <w:t>保证金有关手续。</w:t>
      </w:r>
    </w:p>
    <w:p>
      <w:pPr>
        <w:widowControl/>
        <w:shd w:val="clear" w:color="auto" w:fill="FFFFFF"/>
        <w:spacing w:line="600" w:lineRule="atLeast"/>
        <w:ind w:firstLine="600"/>
        <w:jc w:val="left"/>
        <w:textAlignment w:val="baseline"/>
        <w:rPr>
          <w:rFonts w:ascii="宋体" w:hAnsi="宋体" w:eastAsia="宋体" w:cs="Arial"/>
          <w:color w:val="212121"/>
          <w:kern w:val="0"/>
          <w:sz w:val="29"/>
          <w:szCs w:val="29"/>
        </w:rPr>
      </w:pPr>
    </w:p>
    <w:p>
      <w:pPr>
        <w:spacing w:line="800" w:lineRule="exact"/>
        <w:jc w:val="center"/>
        <w:rPr>
          <w:rFonts w:hint="eastAsia" w:ascii="黑体" w:hAnsi="黑体" w:eastAsia="黑体"/>
          <w:b/>
          <w:bCs/>
          <w:sz w:val="32"/>
          <w:szCs w:val="32"/>
        </w:rPr>
      </w:pPr>
      <w:r>
        <w:rPr>
          <w:rFonts w:hint="eastAsia" w:ascii="黑体" w:hAnsi="黑体" w:eastAsia="黑体"/>
          <w:b/>
          <w:bCs/>
          <w:sz w:val="32"/>
          <w:szCs w:val="32"/>
        </w:rPr>
        <w:t>第七章 违规、违约处理</w:t>
      </w:r>
    </w:p>
    <w:p>
      <w:pPr>
        <w:spacing w:line="560" w:lineRule="exact"/>
        <w:ind w:firstLine="602" w:firstLineChars="200"/>
        <w:rPr>
          <w:rFonts w:hint="eastAsia" w:ascii="仿宋" w:hAnsi="仿宋" w:eastAsia="仿宋" w:cs="Times New Roman"/>
          <w:sz w:val="30"/>
          <w:szCs w:val="30"/>
        </w:rPr>
      </w:pPr>
      <w:r>
        <w:rPr>
          <w:rFonts w:hint="eastAsia" w:ascii="仿宋" w:hAnsi="仿宋" w:eastAsia="仿宋" w:cs="Times New Roman"/>
          <w:b/>
          <w:sz w:val="30"/>
          <w:szCs w:val="30"/>
          <w:lang w:eastAsia="zh-CN"/>
        </w:rPr>
        <w:t>第三十二条</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lang w:eastAsia="zh-CN"/>
        </w:rPr>
        <w:t>买卖双方</w:t>
      </w:r>
      <w:r>
        <w:rPr>
          <w:rFonts w:hint="eastAsia" w:ascii="仿宋" w:hAnsi="仿宋" w:eastAsia="仿宋" w:cs="Times New Roman"/>
          <w:sz w:val="30"/>
          <w:szCs w:val="30"/>
        </w:rPr>
        <w:t>在合同签订后，未按照合同的条款履行合同义务的，由湖南市场扣除相应履约保证金支付给守约方。</w:t>
      </w:r>
    </w:p>
    <w:p>
      <w:pPr>
        <w:spacing w:line="560" w:lineRule="exact"/>
        <w:ind w:firstLine="600" w:firstLineChars="200"/>
        <w:rPr>
          <w:rFonts w:hint="eastAsia" w:ascii="仿宋" w:hAnsi="仿宋" w:eastAsia="仿宋" w:cs="Times New Roman"/>
          <w:sz w:val="30"/>
          <w:szCs w:val="30"/>
          <w:lang w:eastAsia="zh-CN"/>
        </w:rPr>
      </w:pPr>
      <w:r>
        <w:rPr>
          <w:rFonts w:hint="eastAsia" w:ascii="仿宋" w:hAnsi="仿宋" w:eastAsia="仿宋" w:cs="Times New Roman"/>
          <w:sz w:val="30"/>
          <w:szCs w:val="30"/>
        </w:rPr>
        <w:t>因不可抗力原因不能履行合同的，不适用前款的规定</w:t>
      </w:r>
      <w:r>
        <w:rPr>
          <w:rFonts w:hint="eastAsia" w:ascii="仿宋" w:hAnsi="仿宋" w:eastAsia="仿宋" w:cs="Times New Roman"/>
          <w:sz w:val="30"/>
          <w:szCs w:val="30"/>
          <w:lang w:eastAsia="zh-CN"/>
        </w:rPr>
        <w:t>。</w:t>
      </w:r>
    </w:p>
    <w:p>
      <w:pPr>
        <w:spacing w:line="560" w:lineRule="exact"/>
        <w:ind w:firstLine="602" w:firstLineChars="200"/>
        <w:rPr>
          <w:rFonts w:hint="eastAsia" w:ascii="仿宋" w:hAnsi="仿宋" w:eastAsia="仿宋" w:cs="Times New Roman"/>
          <w:sz w:val="30"/>
          <w:szCs w:val="30"/>
        </w:rPr>
      </w:pPr>
      <w:r>
        <w:rPr>
          <w:rFonts w:hint="eastAsia" w:ascii="仿宋" w:hAnsi="仿宋" w:eastAsia="仿宋" w:cs="Times New Roman"/>
          <w:b/>
          <w:sz w:val="30"/>
          <w:szCs w:val="30"/>
          <w:lang w:eastAsia="zh-CN"/>
        </w:rPr>
        <w:t>第三十三条</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竞</w:t>
      </w:r>
      <w:r>
        <w:rPr>
          <w:rFonts w:hint="eastAsia" w:ascii="仿宋" w:hAnsi="仿宋" w:eastAsia="仿宋" w:cs="Times New Roman"/>
          <w:sz w:val="30"/>
          <w:szCs w:val="30"/>
          <w:lang w:eastAsia="zh-CN"/>
        </w:rPr>
        <w:t>卖</w:t>
      </w:r>
      <w:r>
        <w:rPr>
          <w:rFonts w:hint="eastAsia" w:ascii="仿宋" w:hAnsi="仿宋" w:eastAsia="仿宋" w:cs="Times New Roman"/>
          <w:sz w:val="30"/>
          <w:szCs w:val="30"/>
        </w:rPr>
        <w:t>人不按照合同规定的质量</w:t>
      </w:r>
      <w:r>
        <w:rPr>
          <w:rFonts w:hint="eastAsia" w:ascii="仿宋" w:hAnsi="仿宋" w:eastAsia="仿宋" w:cs="Times New Roman"/>
          <w:sz w:val="30"/>
          <w:szCs w:val="30"/>
          <w:lang w:val="en-US" w:eastAsia="zh-CN"/>
        </w:rPr>
        <w:t>要求</w:t>
      </w:r>
      <w:r>
        <w:rPr>
          <w:rFonts w:hint="eastAsia" w:ascii="仿宋" w:hAnsi="仿宋" w:eastAsia="仿宋" w:cs="Times New Roman"/>
          <w:sz w:val="30"/>
          <w:szCs w:val="30"/>
        </w:rPr>
        <w:t>供货，委托方有权拒收，竞</w:t>
      </w:r>
      <w:r>
        <w:rPr>
          <w:rFonts w:hint="eastAsia" w:ascii="仿宋" w:hAnsi="仿宋" w:eastAsia="仿宋" w:cs="Times New Roman"/>
          <w:sz w:val="30"/>
          <w:szCs w:val="30"/>
          <w:lang w:eastAsia="zh-CN"/>
        </w:rPr>
        <w:t>卖</w:t>
      </w:r>
      <w:r>
        <w:rPr>
          <w:rFonts w:hint="eastAsia" w:ascii="仿宋" w:hAnsi="仿宋" w:eastAsia="仿宋" w:cs="Times New Roman"/>
          <w:sz w:val="30"/>
          <w:szCs w:val="30"/>
        </w:rPr>
        <w:t>人重新提供货源，到交货期后仍未能满足全部货源，</w:t>
      </w:r>
      <w:r>
        <w:rPr>
          <w:rFonts w:hint="eastAsia" w:ascii="仿宋" w:hAnsi="仿宋" w:eastAsia="仿宋" w:cs="Times New Roman"/>
          <w:sz w:val="30"/>
          <w:szCs w:val="30"/>
          <w:lang w:val="zh-CN"/>
        </w:rPr>
        <w:t>由湖南市场按本规则第</w:t>
      </w:r>
      <w:r>
        <w:rPr>
          <w:rFonts w:hint="eastAsia" w:ascii="仿宋" w:hAnsi="仿宋" w:eastAsia="仿宋" w:cs="Times New Roman"/>
          <w:sz w:val="30"/>
          <w:szCs w:val="30"/>
          <w:lang w:val="en-US" w:eastAsia="zh-CN"/>
        </w:rPr>
        <w:t>八</w:t>
      </w:r>
      <w:r>
        <w:rPr>
          <w:rFonts w:hint="eastAsia" w:ascii="仿宋" w:hAnsi="仿宋" w:eastAsia="仿宋" w:cs="Times New Roman"/>
          <w:sz w:val="30"/>
          <w:szCs w:val="30"/>
          <w:lang w:val="zh-CN"/>
        </w:rPr>
        <w:t>条所列</w:t>
      </w:r>
      <w:r>
        <w:rPr>
          <w:rFonts w:hint="eastAsia" w:ascii="仿宋" w:hAnsi="仿宋" w:eastAsia="仿宋" w:cs="Times New Roman"/>
          <w:sz w:val="30"/>
          <w:szCs w:val="30"/>
        </w:rPr>
        <w:t>履约保证金和交易保证金标准乘以实际违约数量计算违约金，从</w:t>
      </w:r>
      <w:r>
        <w:rPr>
          <w:rFonts w:hint="eastAsia" w:ascii="仿宋" w:hAnsi="仿宋" w:eastAsia="仿宋" w:cs="Times New Roman"/>
          <w:sz w:val="30"/>
          <w:szCs w:val="30"/>
          <w:lang w:eastAsia="zh-CN"/>
        </w:rPr>
        <w:t>竞卖人</w:t>
      </w:r>
      <w:r>
        <w:rPr>
          <w:rFonts w:hint="eastAsia" w:ascii="仿宋" w:hAnsi="仿宋" w:eastAsia="仿宋" w:cs="Times New Roman"/>
          <w:sz w:val="30"/>
          <w:szCs w:val="30"/>
        </w:rPr>
        <w:t>缴纳的保证金中分别扣缴并支付给</w:t>
      </w:r>
      <w:r>
        <w:rPr>
          <w:rFonts w:hint="eastAsia" w:ascii="仿宋" w:hAnsi="仿宋" w:eastAsia="仿宋" w:cs="Times New Roman"/>
          <w:sz w:val="30"/>
          <w:szCs w:val="30"/>
          <w:lang w:eastAsia="zh-CN"/>
        </w:rPr>
        <w:t>委托方</w:t>
      </w:r>
      <w:r>
        <w:rPr>
          <w:rFonts w:hint="eastAsia" w:ascii="仿宋" w:hAnsi="仿宋" w:eastAsia="仿宋" w:cs="Times New Roman"/>
          <w:sz w:val="30"/>
          <w:szCs w:val="30"/>
        </w:rPr>
        <w:t>和湖南市场。</w:t>
      </w:r>
    </w:p>
    <w:p>
      <w:pPr>
        <w:spacing w:line="560" w:lineRule="exact"/>
        <w:ind w:firstLine="602" w:firstLineChars="200"/>
        <w:rPr>
          <w:rFonts w:hint="eastAsia" w:ascii="仿宋" w:hAnsi="仿宋" w:eastAsia="仿宋" w:cs="Times New Roman"/>
          <w:sz w:val="30"/>
          <w:szCs w:val="30"/>
        </w:rPr>
      </w:pPr>
      <w:r>
        <w:rPr>
          <w:rFonts w:hint="eastAsia" w:ascii="仿宋" w:hAnsi="仿宋" w:eastAsia="仿宋" w:cs="Times New Roman"/>
          <w:b/>
          <w:sz w:val="30"/>
          <w:szCs w:val="30"/>
          <w:lang w:eastAsia="zh-CN"/>
        </w:rPr>
        <w:t>第</w:t>
      </w:r>
      <w:r>
        <w:rPr>
          <w:rFonts w:hint="eastAsia" w:ascii="仿宋" w:hAnsi="仿宋" w:eastAsia="仿宋"/>
          <w:b/>
          <w:sz w:val="30"/>
          <w:szCs w:val="30"/>
        </w:rPr>
        <w:t>三十</w:t>
      </w:r>
      <w:r>
        <w:rPr>
          <w:rFonts w:hint="eastAsia" w:ascii="仿宋" w:hAnsi="仿宋" w:eastAsia="仿宋"/>
          <w:b/>
          <w:sz w:val="30"/>
          <w:szCs w:val="30"/>
          <w:lang w:eastAsia="zh-CN"/>
        </w:rPr>
        <w:t>四</w:t>
      </w:r>
      <w:r>
        <w:rPr>
          <w:rFonts w:hint="eastAsia" w:ascii="仿宋" w:hAnsi="仿宋" w:eastAsia="仿宋" w:cs="Times New Roman"/>
          <w:b/>
          <w:sz w:val="30"/>
          <w:szCs w:val="30"/>
          <w:lang w:eastAsia="zh-CN"/>
        </w:rPr>
        <w:t>条</w:t>
      </w:r>
      <w:r>
        <w:rPr>
          <w:rFonts w:hint="eastAsia" w:ascii="仿宋" w:hAnsi="仿宋" w:eastAsia="仿宋" w:cs="Times New Roman"/>
          <w:sz w:val="30"/>
          <w:szCs w:val="30"/>
          <w:lang w:val="en-US" w:eastAsia="zh-CN"/>
        </w:rPr>
        <w:t xml:space="preserve">  </w:t>
      </w:r>
      <w:r>
        <w:rPr>
          <w:rFonts w:hint="eastAsia" w:ascii="仿宋" w:hAnsi="仿宋" w:eastAsia="仿宋" w:cs="Times New Roman"/>
          <w:sz w:val="30"/>
          <w:szCs w:val="30"/>
        </w:rPr>
        <w:t>在合同履行过程中对质量检测结果有异议，可双方见证采样，样品以第三方检测结果为准，检测费用由责任方承担。双方仍无法协商一致，</w:t>
      </w:r>
      <w:r>
        <w:rPr>
          <w:rFonts w:hint="eastAsia" w:ascii="仿宋" w:hAnsi="仿宋" w:eastAsia="仿宋"/>
          <w:sz w:val="30"/>
          <w:szCs w:val="30"/>
        </w:rPr>
        <w:t>双方可协商向仲裁机构申请</w:t>
      </w:r>
      <w:r>
        <w:rPr>
          <w:rFonts w:hint="eastAsia" w:ascii="仿宋" w:hAnsi="仿宋" w:eastAsia="仿宋"/>
          <w:sz w:val="30"/>
          <w:szCs w:val="30"/>
          <w:lang w:val="en-US" w:eastAsia="zh-CN"/>
        </w:rPr>
        <w:t>仲裁</w:t>
      </w:r>
      <w:r>
        <w:rPr>
          <w:rFonts w:hint="eastAsia" w:ascii="仿宋" w:hAnsi="仿宋" w:eastAsia="仿宋"/>
          <w:sz w:val="30"/>
          <w:szCs w:val="30"/>
        </w:rPr>
        <w:t>，也可单方直接向人民法院起诉。</w:t>
      </w:r>
    </w:p>
    <w:p>
      <w:pPr>
        <w:widowControl/>
        <w:shd w:val="clear" w:color="auto" w:fill="FFFFFF"/>
        <w:spacing w:line="600" w:lineRule="atLeast"/>
        <w:jc w:val="left"/>
        <w:textAlignment w:val="baseline"/>
        <w:rPr>
          <w:rFonts w:ascii="宋体" w:hAnsi="宋体" w:eastAsia="宋体" w:cs="Arial"/>
          <w:color w:val="212121"/>
          <w:kern w:val="0"/>
          <w:sz w:val="29"/>
          <w:szCs w:val="29"/>
        </w:rPr>
      </w:pPr>
    </w:p>
    <w:p>
      <w:pPr>
        <w:spacing w:line="800" w:lineRule="exact"/>
        <w:jc w:val="center"/>
        <w:rPr>
          <w:rFonts w:hint="eastAsia" w:ascii="仿宋" w:hAnsi="仿宋" w:eastAsia="仿宋" w:cs="Times New Roman"/>
          <w:sz w:val="30"/>
          <w:szCs w:val="30"/>
        </w:rPr>
      </w:pPr>
      <w:r>
        <w:rPr>
          <w:rFonts w:hint="eastAsia" w:ascii="黑体" w:hAnsi="Times New Roman" w:eastAsia="黑体" w:cs="Times New Roman"/>
          <w:bCs/>
          <w:sz w:val="32"/>
          <w:szCs w:val="20"/>
        </w:rPr>
        <w:t>第八章  附   则</w:t>
      </w:r>
    </w:p>
    <w:p>
      <w:pPr>
        <w:shd w:val="clear" w:color="auto" w:fill="FFFFFF"/>
        <w:spacing w:line="360" w:lineRule="auto"/>
        <w:ind w:firstLine="602" w:firstLineChars="200"/>
        <w:rPr>
          <w:rFonts w:ascii="仿宋" w:hAnsi="仿宋" w:eastAsia="仿宋" w:cs="仿宋_GB2312"/>
          <w:kern w:val="0"/>
          <w:sz w:val="30"/>
          <w:szCs w:val="30"/>
        </w:rPr>
      </w:pPr>
      <w:r>
        <w:rPr>
          <w:rFonts w:hint="eastAsia" w:ascii="仿宋" w:hAnsi="仿宋" w:eastAsia="仿宋"/>
          <w:b/>
          <w:sz w:val="30"/>
          <w:szCs w:val="30"/>
        </w:rPr>
        <w:t>第</w:t>
      </w:r>
      <w:r>
        <w:rPr>
          <w:rFonts w:hint="eastAsia" w:ascii="仿宋" w:hAnsi="仿宋" w:eastAsia="仿宋"/>
          <w:b/>
          <w:sz w:val="30"/>
          <w:szCs w:val="30"/>
          <w:lang w:val="en-US" w:eastAsia="zh-CN"/>
        </w:rPr>
        <w:t>三十五</w:t>
      </w:r>
      <w:r>
        <w:rPr>
          <w:rFonts w:hint="eastAsia" w:ascii="仿宋" w:hAnsi="仿宋" w:eastAsia="仿宋"/>
          <w:b/>
          <w:sz w:val="30"/>
          <w:szCs w:val="30"/>
        </w:rPr>
        <w:t>条</w:t>
      </w:r>
      <w:r>
        <w:rPr>
          <w:rFonts w:hint="eastAsia" w:ascii="仿宋" w:hAnsi="仿宋" w:eastAsia="仿宋"/>
          <w:sz w:val="30"/>
          <w:szCs w:val="30"/>
        </w:rPr>
        <w:t xml:space="preserve">  </w:t>
      </w:r>
      <w:r>
        <w:rPr>
          <w:rFonts w:ascii="仿宋" w:hAnsi="仿宋" w:eastAsia="仿宋" w:cs="仿宋_GB2312"/>
          <w:kern w:val="0"/>
          <w:sz w:val="30"/>
          <w:szCs w:val="30"/>
        </w:rPr>
        <w:t>《交易公告》和</w:t>
      </w:r>
      <w:r>
        <w:rPr>
          <w:rFonts w:hint="eastAsia" w:ascii="仿宋" w:hAnsi="仿宋" w:eastAsia="仿宋" w:cs="仿宋_GB2312"/>
          <w:kern w:val="0"/>
          <w:sz w:val="30"/>
          <w:szCs w:val="30"/>
        </w:rPr>
        <w:t>《交易清单》是竞价交易文件资料的重要组成部分，本规则未尽事项可在《交易公告》和《交易清单》中公示。</w:t>
      </w:r>
    </w:p>
    <w:p>
      <w:pPr>
        <w:spacing w:line="560" w:lineRule="exact"/>
        <w:ind w:firstLine="602" w:firstLineChars="200"/>
        <w:rPr>
          <w:rFonts w:hint="eastAsia" w:ascii="仿宋" w:hAnsi="仿宋" w:eastAsia="仿宋"/>
          <w:sz w:val="30"/>
          <w:szCs w:val="30"/>
        </w:rPr>
      </w:pPr>
      <w:r>
        <w:rPr>
          <w:rFonts w:hint="eastAsia" w:ascii="仿宋" w:hAnsi="仿宋" w:eastAsia="仿宋"/>
          <w:b/>
          <w:sz w:val="30"/>
          <w:szCs w:val="30"/>
          <w:lang w:val="zh-CN"/>
        </w:rPr>
        <w:t>第三十六条</w:t>
      </w:r>
      <w:r>
        <w:rPr>
          <w:rFonts w:hint="eastAsia" w:ascii="仿宋" w:hAnsi="仿宋" w:eastAsia="仿宋"/>
          <w:sz w:val="30"/>
          <w:szCs w:val="30"/>
          <w:lang w:val="zh-CN"/>
        </w:rPr>
        <w:t xml:space="preserve">  湖南市场负责监督合同的执行，协调处理商务等问题。如遇未尽事宜，由湖南市场与有关部门协商处理。</w:t>
      </w:r>
    </w:p>
    <w:p>
      <w:pPr>
        <w:spacing w:line="560" w:lineRule="exact"/>
        <w:ind w:firstLine="602" w:firstLineChars="200"/>
        <w:rPr>
          <w:rFonts w:hint="eastAsia" w:ascii="仿宋" w:hAnsi="仿宋" w:eastAsia="仿宋"/>
          <w:sz w:val="30"/>
          <w:szCs w:val="30"/>
          <w:lang w:val="zh-CN"/>
        </w:rPr>
      </w:pPr>
      <w:r>
        <w:rPr>
          <w:rFonts w:hint="eastAsia" w:ascii="仿宋" w:hAnsi="仿宋" w:eastAsia="仿宋"/>
          <w:b/>
          <w:sz w:val="30"/>
          <w:szCs w:val="30"/>
        </w:rPr>
        <w:t>第三十</w:t>
      </w:r>
      <w:r>
        <w:rPr>
          <w:rFonts w:hint="eastAsia" w:ascii="仿宋" w:hAnsi="仿宋" w:eastAsia="仿宋"/>
          <w:b/>
          <w:sz w:val="30"/>
          <w:szCs w:val="30"/>
          <w:lang w:eastAsia="zh-CN"/>
        </w:rPr>
        <w:t>七</w:t>
      </w:r>
      <w:r>
        <w:rPr>
          <w:rFonts w:hint="eastAsia" w:ascii="仿宋" w:hAnsi="仿宋" w:eastAsia="仿宋"/>
          <w:b/>
          <w:sz w:val="30"/>
          <w:szCs w:val="30"/>
        </w:rPr>
        <w:t>条</w:t>
      </w:r>
      <w:r>
        <w:rPr>
          <w:rFonts w:hint="eastAsia" w:ascii="仿宋" w:hAnsi="仿宋" w:eastAsia="仿宋"/>
          <w:sz w:val="30"/>
          <w:szCs w:val="30"/>
        </w:rPr>
        <w:t xml:space="preserve">  本规则自发布之日起执行，</w:t>
      </w:r>
      <w:r>
        <w:rPr>
          <w:rFonts w:hint="eastAsia" w:ascii="仿宋" w:hAnsi="仿宋" w:eastAsia="仿宋"/>
          <w:sz w:val="30"/>
          <w:szCs w:val="30"/>
          <w:lang w:val="zh-CN"/>
        </w:rPr>
        <w:t>由湖南市场负责解释。国家和省有关部门对涉及本规则内容另有规定的，从其规定。</w:t>
      </w:r>
    </w:p>
    <w:p>
      <w:pPr>
        <w:spacing w:line="560" w:lineRule="exact"/>
        <w:ind w:firstLine="600" w:firstLineChars="200"/>
        <w:rPr>
          <w:rFonts w:hint="eastAsia" w:ascii="仿宋" w:hAnsi="仿宋" w:eastAsia="仿宋" w:cs="Times New Roman"/>
          <w:sz w:val="30"/>
          <w:szCs w:val="30"/>
        </w:rPr>
      </w:pPr>
    </w:p>
    <w:p>
      <w:pPr>
        <w:spacing w:line="560" w:lineRule="exact"/>
        <w:ind w:firstLine="600" w:firstLineChars="200"/>
        <w:rPr>
          <w:rFonts w:hint="eastAsia" w:ascii="仿宋" w:hAnsi="仿宋" w:eastAsia="仿宋" w:cs="Times New Roman"/>
          <w:sz w:val="30"/>
          <w:szCs w:val="30"/>
        </w:rPr>
      </w:pPr>
    </w:p>
    <w:p>
      <w:pPr>
        <w:spacing w:line="560" w:lineRule="exact"/>
        <w:ind w:firstLine="600" w:firstLineChars="200"/>
        <w:rPr>
          <w:rFonts w:hint="eastAsia" w:ascii="仿宋" w:hAnsi="仿宋" w:eastAsia="仿宋" w:cs="Times New Roman"/>
          <w:sz w:val="30"/>
          <w:szCs w:val="30"/>
          <w:highlight w:val="none"/>
        </w:rPr>
      </w:pPr>
      <w:r>
        <w:rPr>
          <w:rFonts w:hint="eastAsia" w:ascii="仿宋" w:hAnsi="仿宋" w:eastAsia="仿宋" w:cs="Times New Roman"/>
          <w:sz w:val="30"/>
          <w:szCs w:val="30"/>
        </w:rPr>
        <w:t xml:space="preserve">                              </w:t>
      </w:r>
      <w:r>
        <w:rPr>
          <w:rFonts w:hint="eastAsia" w:ascii="仿宋" w:hAnsi="仿宋" w:eastAsia="仿宋" w:cs="Times New Roman"/>
          <w:sz w:val="30"/>
          <w:szCs w:val="30"/>
          <w:highlight w:val="none"/>
        </w:rPr>
        <w:t xml:space="preserve">    </w:t>
      </w:r>
      <w:r>
        <w:rPr>
          <w:rFonts w:hint="eastAsia" w:ascii="仿宋" w:hAnsi="仿宋" w:eastAsia="仿宋" w:cs="Times New Roman"/>
          <w:sz w:val="30"/>
          <w:szCs w:val="30"/>
          <w:highlight w:val="none"/>
          <w:lang w:val="zh-CN"/>
        </w:rPr>
        <w:t>2022年6月15日</w:t>
      </w:r>
    </w:p>
    <w:p>
      <w:pPr>
        <w:spacing w:line="560" w:lineRule="exact"/>
        <w:ind w:firstLine="600" w:firstLineChars="200"/>
        <w:rPr>
          <w:rFonts w:hint="eastAsia" w:ascii="仿宋" w:hAnsi="仿宋" w:eastAsia="仿宋" w:cs="Times New Roman"/>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JiYjNkNWRlZjViNmI2OWI5NWEyZGYwODVkNWRmZGIifQ=="/>
    <w:docVar w:name="KSO_WPS_MARK_KEY" w:val="2936acd9-b64d-4447-98e3-9f9a5c2faf88"/>
  </w:docVars>
  <w:rsids>
    <w:rsidRoot w:val="00572FB1"/>
    <w:rsid w:val="0007486A"/>
    <w:rsid w:val="00082534"/>
    <w:rsid w:val="000D11EE"/>
    <w:rsid w:val="000D3C1C"/>
    <w:rsid w:val="000D5AB5"/>
    <w:rsid w:val="0011327D"/>
    <w:rsid w:val="0017729A"/>
    <w:rsid w:val="001C1AE5"/>
    <w:rsid w:val="001F6D19"/>
    <w:rsid w:val="002121B7"/>
    <w:rsid w:val="00223021"/>
    <w:rsid w:val="00224B50"/>
    <w:rsid w:val="0024326D"/>
    <w:rsid w:val="002740E5"/>
    <w:rsid w:val="002D4A69"/>
    <w:rsid w:val="002F5BF6"/>
    <w:rsid w:val="0030492B"/>
    <w:rsid w:val="00313480"/>
    <w:rsid w:val="003430A8"/>
    <w:rsid w:val="00364B58"/>
    <w:rsid w:val="003813A3"/>
    <w:rsid w:val="003976F7"/>
    <w:rsid w:val="003B71AD"/>
    <w:rsid w:val="003C4A7A"/>
    <w:rsid w:val="00403952"/>
    <w:rsid w:val="004042BC"/>
    <w:rsid w:val="0042113E"/>
    <w:rsid w:val="00452D02"/>
    <w:rsid w:val="00513BE1"/>
    <w:rsid w:val="00532D9B"/>
    <w:rsid w:val="00572FB1"/>
    <w:rsid w:val="005902CD"/>
    <w:rsid w:val="005A7EF2"/>
    <w:rsid w:val="005C2939"/>
    <w:rsid w:val="00652C21"/>
    <w:rsid w:val="006A08F2"/>
    <w:rsid w:val="006D09A6"/>
    <w:rsid w:val="00700FA1"/>
    <w:rsid w:val="00717B62"/>
    <w:rsid w:val="0074317F"/>
    <w:rsid w:val="00780D46"/>
    <w:rsid w:val="007C381D"/>
    <w:rsid w:val="007C5966"/>
    <w:rsid w:val="0082122D"/>
    <w:rsid w:val="00834B74"/>
    <w:rsid w:val="00857283"/>
    <w:rsid w:val="0088410E"/>
    <w:rsid w:val="0089078C"/>
    <w:rsid w:val="008F0F8E"/>
    <w:rsid w:val="00964748"/>
    <w:rsid w:val="00985C02"/>
    <w:rsid w:val="009C118B"/>
    <w:rsid w:val="009D555B"/>
    <w:rsid w:val="009E1AC5"/>
    <w:rsid w:val="009F202D"/>
    <w:rsid w:val="009F3902"/>
    <w:rsid w:val="009F5D77"/>
    <w:rsid w:val="00A30C29"/>
    <w:rsid w:val="00A34A6C"/>
    <w:rsid w:val="00A54D15"/>
    <w:rsid w:val="00B00AD6"/>
    <w:rsid w:val="00B00E4B"/>
    <w:rsid w:val="00B05EDA"/>
    <w:rsid w:val="00B34240"/>
    <w:rsid w:val="00B4172F"/>
    <w:rsid w:val="00B53E76"/>
    <w:rsid w:val="00B568AF"/>
    <w:rsid w:val="00B67D4A"/>
    <w:rsid w:val="00B974D3"/>
    <w:rsid w:val="00BC7B7F"/>
    <w:rsid w:val="00BF2C7F"/>
    <w:rsid w:val="00C07116"/>
    <w:rsid w:val="00C4689E"/>
    <w:rsid w:val="00C675D0"/>
    <w:rsid w:val="00CB2FEF"/>
    <w:rsid w:val="00CD0A29"/>
    <w:rsid w:val="00CF6686"/>
    <w:rsid w:val="00D22132"/>
    <w:rsid w:val="00D51DE1"/>
    <w:rsid w:val="00DB7B87"/>
    <w:rsid w:val="00E04446"/>
    <w:rsid w:val="00E12901"/>
    <w:rsid w:val="00E14350"/>
    <w:rsid w:val="00E2717D"/>
    <w:rsid w:val="00ED61D5"/>
    <w:rsid w:val="00EE528D"/>
    <w:rsid w:val="00F7713B"/>
    <w:rsid w:val="00F856C0"/>
    <w:rsid w:val="00FA4F43"/>
    <w:rsid w:val="00FE1440"/>
    <w:rsid w:val="0BD70BD0"/>
    <w:rsid w:val="10BB33AB"/>
    <w:rsid w:val="14CE3142"/>
    <w:rsid w:val="1775484F"/>
    <w:rsid w:val="1D15490D"/>
    <w:rsid w:val="1E2E110A"/>
    <w:rsid w:val="1E72213E"/>
    <w:rsid w:val="1F2B5F3E"/>
    <w:rsid w:val="2A6F1EE3"/>
    <w:rsid w:val="2BB2233C"/>
    <w:rsid w:val="2C8333E9"/>
    <w:rsid w:val="2E864BA1"/>
    <w:rsid w:val="328B7606"/>
    <w:rsid w:val="35E735CA"/>
    <w:rsid w:val="386C6311"/>
    <w:rsid w:val="39663F4D"/>
    <w:rsid w:val="39980785"/>
    <w:rsid w:val="40032E27"/>
    <w:rsid w:val="43167C83"/>
    <w:rsid w:val="43E32BEE"/>
    <w:rsid w:val="45327948"/>
    <w:rsid w:val="45BD3A60"/>
    <w:rsid w:val="48897310"/>
    <w:rsid w:val="4A927E7E"/>
    <w:rsid w:val="4C196A73"/>
    <w:rsid w:val="4C3414F6"/>
    <w:rsid w:val="4EEA067D"/>
    <w:rsid w:val="500B5C74"/>
    <w:rsid w:val="53C70794"/>
    <w:rsid w:val="55B61960"/>
    <w:rsid w:val="57002EC9"/>
    <w:rsid w:val="59FF640D"/>
    <w:rsid w:val="5B390BED"/>
    <w:rsid w:val="5B4517BC"/>
    <w:rsid w:val="5E21553E"/>
    <w:rsid w:val="5EA16E6B"/>
    <w:rsid w:val="62DA37C4"/>
    <w:rsid w:val="63A719E0"/>
    <w:rsid w:val="65240E96"/>
    <w:rsid w:val="65CF2517"/>
    <w:rsid w:val="65D17064"/>
    <w:rsid w:val="6BC62F00"/>
    <w:rsid w:val="6D7D709B"/>
    <w:rsid w:val="6FE31359"/>
    <w:rsid w:val="70223A22"/>
    <w:rsid w:val="70707035"/>
    <w:rsid w:val="71C96A80"/>
    <w:rsid w:val="73065E1A"/>
    <w:rsid w:val="7340722C"/>
    <w:rsid w:val="73B65F9F"/>
    <w:rsid w:val="74B70437"/>
    <w:rsid w:val="79214247"/>
    <w:rsid w:val="7CAB49D7"/>
    <w:rsid w:val="7E696353"/>
    <w:rsid w:val="7FFE4633"/>
    <w:rsid w:val="BAD9D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character" w:styleId="9">
    <w:name w:val="page number"/>
    <w:qFormat/>
    <w:uiPriority w:val="0"/>
  </w:style>
  <w:style w:type="character" w:styleId="10">
    <w:name w:val="Hyperlink"/>
    <w:basedOn w:val="7"/>
    <w:autoRedefine/>
    <w:unhideWhenUsed/>
    <w:qFormat/>
    <w:uiPriority w:val="99"/>
    <w:rPr>
      <w:color w:val="0000FF" w:themeColor="hyperlink"/>
      <w:u w:val="single"/>
      <w14:textFill>
        <w14:solidFill>
          <w14:schemeClr w14:val="hlink"/>
        </w14:solidFill>
      </w14:textFill>
    </w:rPr>
  </w:style>
  <w:style w:type="character" w:customStyle="1" w:styleId="11">
    <w:name w:val="页眉 Char"/>
    <w:basedOn w:val="7"/>
    <w:link w:val="5"/>
    <w:autoRedefine/>
    <w:qFormat/>
    <w:uiPriority w:val="99"/>
    <w:rPr>
      <w:sz w:val="18"/>
      <w:szCs w:val="18"/>
    </w:rPr>
  </w:style>
  <w:style w:type="character" w:customStyle="1" w:styleId="12">
    <w:name w:val="页脚 Char"/>
    <w:basedOn w:val="7"/>
    <w:link w:val="4"/>
    <w:autoRedefine/>
    <w:qFormat/>
    <w:uiPriority w:val="99"/>
    <w:rPr>
      <w:sz w:val="18"/>
      <w:szCs w:val="18"/>
    </w:rPr>
  </w:style>
  <w:style w:type="character" w:customStyle="1" w:styleId="13">
    <w:name w:val="批注框文本 Char"/>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6</Pages>
  <Words>2710</Words>
  <Characters>2789</Characters>
  <Lines>1</Lines>
  <Paragraphs>1</Paragraphs>
  <TotalTime>0</TotalTime>
  <ScaleCrop>false</ScaleCrop>
  <LinksUpToDate>false</LinksUpToDate>
  <CharactersWithSpaces>2931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2018-10-15T11:16:00Z</dcterms:created>
  <dc:creator>Windows User</dc:creator>
  <cp:lastModifiedBy>罗雨薇</cp:lastModifiedBy>
  <cp:lastPrinted>2020-08-31T17:30:00Z</cp:lastPrinted>
  <dcterms:modified xsi:type="dcterms:W3CDTF">2024-06-21T01:56:53Z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23C7D43F7A1E43AB903831B9633543D6_13</vt:lpwstr>
  </property>
</Properties>
</file>